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C81E" w14:textId="77777777" w:rsidR="00B67F64" w:rsidRPr="008353B3" w:rsidRDefault="00B67F64" w:rsidP="00B67F64">
      <w:pPr>
        <w:spacing w:after="0"/>
        <w:rPr>
          <w:bCs/>
        </w:rPr>
      </w:pPr>
      <w:r>
        <w:rPr>
          <w:bCs/>
        </w:rPr>
        <w:t>Das neue Arbeiten im Fernunterricht muss sich zunächst einpendeln. Ein paar Regeln, Rituale und der Wille aller, einander weiterzubringen und zu unterstützen, können in dieser Situation helfen.</w:t>
      </w:r>
    </w:p>
    <w:p w14:paraId="7912AAD3" w14:textId="77777777" w:rsidR="00216C41" w:rsidRDefault="00216C41" w:rsidP="00345C60">
      <w:pPr>
        <w:spacing w:after="0"/>
        <w:rPr>
          <w:bCs/>
        </w:rPr>
      </w:pPr>
    </w:p>
    <w:p w14:paraId="1F243707" w14:textId="5370553D" w:rsidR="00D270D2" w:rsidRDefault="007F5162" w:rsidP="00345C60">
      <w:pPr>
        <w:spacing w:after="0"/>
        <w:rPr>
          <w:bCs/>
        </w:rPr>
      </w:pPr>
      <w:r w:rsidRPr="00A56368"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2A797F25" wp14:editId="6552FA8C">
            <wp:simplePos x="0" y="0"/>
            <wp:positionH relativeFrom="margin">
              <wp:posOffset>3957320</wp:posOffset>
            </wp:positionH>
            <wp:positionV relativeFrom="paragraph">
              <wp:posOffset>95250</wp:posOffset>
            </wp:positionV>
            <wp:extent cx="1632585" cy="1632585"/>
            <wp:effectExtent l="95250" t="95250" r="100965" b="100965"/>
            <wp:wrapTight wrapText="bothSides">
              <wp:wrapPolygon edited="0">
                <wp:start x="8821" y="-1260"/>
                <wp:lineTo x="1512" y="-756"/>
                <wp:lineTo x="1512" y="3277"/>
                <wp:lineTo x="-756" y="3277"/>
                <wp:lineTo x="-1260" y="15123"/>
                <wp:lineTo x="2772" y="19407"/>
                <wp:lineTo x="8317" y="22180"/>
                <wp:lineTo x="8569" y="22684"/>
                <wp:lineTo x="12854" y="22684"/>
                <wp:lineTo x="13106" y="22180"/>
                <wp:lineTo x="18903" y="19407"/>
                <wp:lineTo x="19155" y="19407"/>
                <wp:lineTo x="21676" y="15375"/>
                <wp:lineTo x="22684" y="11342"/>
                <wp:lineTo x="22180" y="7309"/>
                <wp:lineTo x="20163" y="3529"/>
                <wp:lineTo x="20163" y="1764"/>
                <wp:lineTo x="15375" y="-756"/>
                <wp:lineTo x="12602" y="-1260"/>
                <wp:lineTo x="8821" y="-126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" t="-196" r="5834" b="196"/>
                    <a:stretch/>
                  </pic:blipFill>
                  <pic:spPr bwMode="auto">
                    <a:xfrm>
                      <a:off x="0" y="0"/>
                      <a:ext cx="1632585" cy="16325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D2" w:rsidRPr="004A6D57">
        <w:rPr>
          <w:bCs/>
        </w:rPr>
        <w:t xml:space="preserve">Auch in der digitalen Kommunikation braucht es Regeln, damit alle zu Wort kommen und </w:t>
      </w:r>
      <w:r w:rsidR="004C2EA0">
        <w:rPr>
          <w:bCs/>
        </w:rPr>
        <w:t>eine Unterhaltung</w:t>
      </w:r>
      <w:r w:rsidR="004A6D57" w:rsidRPr="004A6D57">
        <w:rPr>
          <w:bCs/>
        </w:rPr>
        <w:t xml:space="preserve"> nicht chaotisch wird. </w:t>
      </w:r>
      <w:r w:rsidR="00496EA1">
        <w:rPr>
          <w:bCs/>
        </w:rPr>
        <w:t>Einige hilfreiche Vereinbarungen und Tipps</w:t>
      </w:r>
      <w:r w:rsidR="008353B3">
        <w:rPr>
          <w:bCs/>
        </w:rPr>
        <w:t xml:space="preserve"> erleichtern das Kommunizieren. </w:t>
      </w:r>
      <w:r w:rsidR="004A6D57">
        <w:rPr>
          <w:bCs/>
        </w:rPr>
        <w:t>Daneben g</w:t>
      </w:r>
      <w:r w:rsidR="00FF1FAE">
        <w:rPr>
          <w:bCs/>
        </w:rPr>
        <w:t>ilt</w:t>
      </w:r>
      <w:r w:rsidR="004A6D57">
        <w:rPr>
          <w:bCs/>
        </w:rPr>
        <w:t xml:space="preserve"> </w:t>
      </w:r>
      <w:r w:rsidR="00FF1FAE">
        <w:rPr>
          <w:bCs/>
        </w:rPr>
        <w:t xml:space="preserve">auch im Fernunterricht die </w:t>
      </w:r>
      <w:r w:rsidR="005E4A58">
        <w:rPr>
          <w:bCs/>
        </w:rPr>
        <w:t>ICT-</w:t>
      </w:r>
      <w:r w:rsidR="00FF1FAE">
        <w:rPr>
          <w:bCs/>
        </w:rPr>
        <w:t>Charta der Schulen Baar</w:t>
      </w:r>
      <w:r w:rsidR="00F263D5">
        <w:rPr>
          <w:bCs/>
        </w:rPr>
        <w:t>. Wir behandeln einander mit Respekt</w:t>
      </w:r>
      <w:r w:rsidR="00E256F5">
        <w:rPr>
          <w:bCs/>
        </w:rPr>
        <w:t xml:space="preserve">. Das Internet ist kein rechtsfreier Raum. </w:t>
      </w:r>
    </w:p>
    <w:p w14:paraId="2C8FDE9A" w14:textId="0FE5333D" w:rsidR="00B73A28" w:rsidRDefault="00B73A28" w:rsidP="00345C60">
      <w:pPr>
        <w:spacing w:after="0"/>
        <w:rPr>
          <w:bCs/>
        </w:rPr>
      </w:pPr>
    </w:p>
    <w:p w14:paraId="369B9231" w14:textId="3CBB0D8D" w:rsidR="00D270D2" w:rsidRDefault="00D270D2" w:rsidP="00345C60">
      <w:pPr>
        <w:spacing w:after="0"/>
        <w:rPr>
          <w:b/>
        </w:rPr>
      </w:pPr>
    </w:p>
    <w:p w14:paraId="56FB39A8" w14:textId="3CAA43FB" w:rsidR="00345C60" w:rsidRDefault="00345C60" w:rsidP="007B08C4">
      <w:pPr>
        <w:pStyle w:val="Listenabsatz"/>
        <w:numPr>
          <w:ilvl w:val="0"/>
          <w:numId w:val="3"/>
        </w:numPr>
        <w:spacing w:after="0"/>
        <w:rPr>
          <w:b/>
        </w:rPr>
      </w:pPr>
      <w:r w:rsidRPr="007B08C4">
        <w:rPr>
          <w:b/>
        </w:rPr>
        <w:t xml:space="preserve">Tipps für effektive Unterhaltungen in Teams </w:t>
      </w:r>
    </w:p>
    <w:p w14:paraId="6AFEC089" w14:textId="77777777" w:rsidR="007B08C4" w:rsidRPr="007B08C4" w:rsidRDefault="007B08C4" w:rsidP="007B08C4">
      <w:pPr>
        <w:pStyle w:val="Listenabsatz"/>
        <w:spacing w:after="0"/>
        <w:rPr>
          <w:b/>
        </w:rPr>
      </w:pPr>
    </w:p>
    <w:tbl>
      <w:tblPr>
        <w:tblStyle w:val="TableGrid"/>
        <w:tblW w:w="9064" w:type="dxa"/>
        <w:tblInd w:w="5" w:type="dxa"/>
        <w:tblCellMar>
          <w:left w:w="109" w:type="dxa"/>
          <w:bottom w:w="124" w:type="dxa"/>
          <w:right w:w="42" w:type="dxa"/>
        </w:tblCellMar>
        <w:tblLook w:val="04A0" w:firstRow="1" w:lastRow="0" w:firstColumn="1" w:lastColumn="0" w:noHBand="0" w:noVBand="1"/>
      </w:tblPr>
      <w:tblGrid>
        <w:gridCol w:w="1610"/>
        <w:gridCol w:w="7454"/>
      </w:tblGrid>
      <w:tr w:rsidR="001B636E" w:rsidRPr="008402E5" w14:paraId="5BCD7254" w14:textId="77777777" w:rsidTr="00A76C00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D393D1E" w14:textId="6375E487" w:rsidR="001B636E" w:rsidRPr="00E256F5" w:rsidRDefault="001B636E" w:rsidP="00E256F5">
            <w:pPr>
              <w:ind w:right="1"/>
              <w:rPr>
                <w:b/>
                <w:bCs/>
                <w:noProof/>
                <w:sz w:val="21"/>
                <w:szCs w:val="21"/>
              </w:rPr>
            </w:pPr>
            <w:r w:rsidRPr="00E256F5">
              <w:rPr>
                <w:b/>
                <w:bCs/>
                <w:noProof/>
                <w:sz w:val="21"/>
                <w:szCs w:val="21"/>
              </w:rPr>
              <w:t>Symbol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7EA8A6E" w14:textId="5613FB72" w:rsidR="001B636E" w:rsidRPr="008402E5" w:rsidRDefault="00496EA1" w:rsidP="00E256F5">
            <w:pPr>
              <w:ind w:left="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Tipp</w:t>
            </w:r>
          </w:p>
        </w:tc>
      </w:tr>
      <w:tr w:rsidR="00345C60" w:rsidRPr="008402E5" w14:paraId="1DA560B0" w14:textId="77777777" w:rsidTr="00496EA1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0B9A6" w14:textId="77777777" w:rsidR="00345C60" w:rsidRPr="008402E5" w:rsidRDefault="00345C60" w:rsidP="00942520">
            <w:pPr>
              <w:ind w:right="1"/>
              <w:jc w:val="center"/>
              <w:rPr>
                <w:sz w:val="21"/>
                <w:szCs w:val="21"/>
              </w:rPr>
            </w:pPr>
            <w:r w:rsidRPr="008402E5">
              <w:rPr>
                <w:noProof/>
                <w:sz w:val="21"/>
                <w:szCs w:val="21"/>
              </w:rPr>
              <w:drawing>
                <wp:inline distT="0" distB="0" distL="0" distR="0" wp14:anchorId="1B3AF94B" wp14:editId="407A72E9">
                  <wp:extent cx="478790" cy="502145"/>
                  <wp:effectExtent l="0" t="0" r="0" b="0"/>
                  <wp:docPr id="348" name="Picture 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50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02E5">
              <w:rPr>
                <w:sz w:val="21"/>
                <w:szCs w:val="21"/>
              </w:rPr>
              <w:t xml:space="preserve">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05ED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b/>
                <w:sz w:val="21"/>
                <w:szCs w:val="21"/>
              </w:rPr>
              <w:t xml:space="preserve">Editierwerkzeug verwenden </w:t>
            </w:r>
          </w:p>
          <w:p w14:paraId="03F308CD" w14:textId="1447E7CE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sz w:val="21"/>
                <w:szCs w:val="21"/>
              </w:rPr>
              <w:t>Das verhindert das unvermittelte Absenden mit der Entertaste und erlaubt die Gestaltung des Beitrags</w:t>
            </w:r>
            <w:r w:rsidR="00F05D21">
              <w:rPr>
                <w:sz w:val="21"/>
                <w:szCs w:val="21"/>
              </w:rPr>
              <w:t>.</w:t>
            </w:r>
          </w:p>
        </w:tc>
      </w:tr>
      <w:tr w:rsidR="00345C60" w:rsidRPr="008402E5" w14:paraId="7FC681AE" w14:textId="77777777" w:rsidTr="00496EA1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B0CF6" w14:textId="77777777" w:rsidR="00345C60" w:rsidRPr="008402E5" w:rsidRDefault="00345C60" w:rsidP="00942520">
            <w:pPr>
              <w:ind w:right="67"/>
              <w:jc w:val="right"/>
              <w:rPr>
                <w:sz w:val="21"/>
                <w:szCs w:val="21"/>
              </w:rPr>
            </w:pPr>
            <w:r w:rsidRPr="008402E5">
              <w:rPr>
                <w:noProof/>
                <w:sz w:val="21"/>
                <w:szCs w:val="21"/>
              </w:rPr>
              <w:drawing>
                <wp:inline distT="0" distB="0" distL="0" distR="0" wp14:anchorId="3497251E" wp14:editId="2577CCE3">
                  <wp:extent cx="797484" cy="250190"/>
                  <wp:effectExtent l="0" t="0" r="0" b="0"/>
                  <wp:docPr id="350" name="Picture 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484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02E5">
              <w:rPr>
                <w:sz w:val="21"/>
                <w:szCs w:val="21"/>
              </w:rPr>
              <w:t xml:space="preserve">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2F14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b/>
                <w:sz w:val="21"/>
                <w:szCs w:val="21"/>
              </w:rPr>
              <w:t>Antworten nicht mit neuem Beitrag verwechseln</w:t>
            </w:r>
            <w:r w:rsidRPr="008402E5">
              <w:rPr>
                <w:sz w:val="21"/>
                <w:szCs w:val="21"/>
              </w:rPr>
              <w:t xml:space="preserve">  </w:t>
            </w:r>
          </w:p>
          <w:p w14:paraId="59F3F9E4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sz w:val="21"/>
                <w:szCs w:val="21"/>
              </w:rPr>
              <w:t>Zusammengehörige Inhalte mit ‘Antworten’ zu einem Diskussionsstrang verbinden und keine neue Diskussion beginnen</w:t>
            </w:r>
          </w:p>
        </w:tc>
      </w:tr>
      <w:tr w:rsidR="00345C60" w:rsidRPr="008402E5" w14:paraId="12B4BE8D" w14:textId="77777777" w:rsidTr="00496EA1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F8F4" w14:textId="77777777" w:rsidR="00345C60" w:rsidRPr="008402E5" w:rsidRDefault="00345C60" w:rsidP="00942520">
            <w:pPr>
              <w:ind w:right="61"/>
              <w:jc w:val="center"/>
              <w:rPr>
                <w:sz w:val="21"/>
                <w:szCs w:val="21"/>
              </w:rPr>
            </w:pPr>
            <w:r w:rsidRPr="008402E5">
              <w:rPr>
                <w:sz w:val="21"/>
                <w:szCs w:val="21"/>
              </w:rPr>
              <w:t xml:space="preserve">Betreff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9582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b/>
                <w:sz w:val="21"/>
                <w:szCs w:val="21"/>
              </w:rPr>
              <w:t xml:space="preserve">Neuen Beitrag mit Betreff versehen </w:t>
            </w:r>
          </w:p>
          <w:p w14:paraId="10F49996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sz w:val="21"/>
                <w:szCs w:val="21"/>
              </w:rPr>
              <w:t xml:space="preserve">Mit dem Editierwerkzeug bei neuen Beiträgen ein Betreff einfügen, das erleichtert die Struktur und Übersicht </w:t>
            </w:r>
          </w:p>
        </w:tc>
      </w:tr>
      <w:tr w:rsidR="00345C60" w:rsidRPr="008402E5" w14:paraId="3447A066" w14:textId="77777777" w:rsidTr="00496EA1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DD65" w14:textId="77777777" w:rsidR="00345C60" w:rsidRPr="008402E5" w:rsidRDefault="00345C60" w:rsidP="00942520">
            <w:pPr>
              <w:ind w:right="61"/>
              <w:jc w:val="center"/>
              <w:rPr>
                <w:sz w:val="21"/>
                <w:szCs w:val="21"/>
              </w:rPr>
            </w:pPr>
            <w:r w:rsidRPr="008402E5">
              <w:rPr>
                <w:sz w:val="21"/>
                <w:szCs w:val="21"/>
              </w:rPr>
              <w:t xml:space="preserve">@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20B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b/>
                <w:sz w:val="21"/>
                <w:szCs w:val="21"/>
              </w:rPr>
              <w:t xml:space="preserve">@-Erwähnung gezielt einsetzen </w:t>
            </w:r>
          </w:p>
          <w:p w14:paraId="7BD84E7A" w14:textId="7C94BCA1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sz w:val="21"/>
                <w:szCs w:val="21"/>
              </w:rPr>
              <w:t xml:space="preserve">Mit der @-Erwähnung kann man Team-Mitglieder oder das ganze Team direkt ansprechen und sie </w:t>
            </w:r>
            <w:r w:rsidR="003D2453">
              <w:rPr>
                <w:sz w:val="21"/>
                <w:szCs w:val="21"/>
              </w:rPr>
              <w:t xml:space="preserve">damit </w:t>
            </w:r>
            <w:r w:rsidRPr="008402E5">
              <w:rPr>
                <w:sz w:val="21"/>
                <w:szCs w:val="21"/>
              </w:rPr>
              <w:t xml:space="preserve">per Pushnachricht informieren. </w:t>
            </w:r>
            <w:r w:rsidR="00072F20">
              <w:rPr>
                <w:sz w:val="21"/>
                <w:szCs w:val="21"/>
              </w:rPr>
              <w:t xml:space="preserve">Achtung: </w:t>
            </w:r>
            <w:r w:rsidRPr="008402E5">
              <w:rPr>
                <w:sz w:val="21"/>
                <w:szCs w:val="21"/>
              </w:rPr>
              <w:t xml:space="preserve">Häufige Verwendung reduziert die Wirkung </w:t>
            </w:r>
          </w:p>
        </w:tc>
      </w:tr>
      <w:tr w:rsidR="00345C60" w:rsidRPr="008402E5" w14:paraId="6909AC65" w14:textId="77777777" w:rsidTr="00496EA1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1291E" w14:textId="77777777" w:rsidR="00345C60" w:rsidRPr="008402E5" w:rsidRDefault="00345C60" w:rsidP="00942520">
            <w:pPr>
              <w:jc w:val="center"/>
              <w:rPr>
                <w:sz w:val="21"/>
                <w:szCs w:val="21"/>
              </w:rPr>
            </w:pPr>
            <w:r w:rsidRPr="008402E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728" behindDoc="1" locked="0" layoutInCell="1" allowOverlap="1" wp14:anchorId="7FFBE3E6" wp14:editId="72991AC7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-353060</wp:posOffset>
                  </wp:positionV>
                  <wp:extent cx="50419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403" y="20807"/>
                      <wp:lineTo x="20403" y="0"/>
                      <wp:lineTo x="0" y="0"/>
                    </wp:wrapPolygon>
                  </wp:wrapTight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02E5">
              <w:rPr>
                <w:sz w:val="21"/>
                <w:szCs w:val="21"/>
              </w:rPr>
              <w:t xml:space="preserve">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4959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b/>
                <w:sz w:val="21"/>
                <w:szCs w:val="21"/>
              </w:rPr>
              <w:t xml:space="preserve">Team und Chat unterscheiden </w:t>
            </w:r>
          </w:p>
          <w:p w14:paraId="1251D94A" w14:textId="324E98D1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sz w:val="21"/>
                <w:szCs w:val="21"/>
              </w:rPr>
              <w:t>Keine @-Erwähnungen für persönliche bilaterale Angelegenheiten. Für diesen Zweck den Chat verwenden</w:t>
            </w:r>
            <w:r w:rsidR="00191A26">
              <w:rPr>
                <w:sz w:val="21"/>
                <w:szCs w:val="21"/>
              </w:rPr>
              <w:t xml:space="preserve">. </w:t>
            </w:r>
            <w:r w:rsidR="00C01732">
              <w:rPr>
                <w:sz w:val="21"/>
                <w:szCs w:val="21"/>
              </w:rPr>
              <w:t xml:space="preserve">Diskussionen zwischen zwei Teammitglieder gehören nicht in die Teamunterhaltung, sondern in den Chat. </w:t>
            </w:r>
            <w:r w:rsidR="005204E8">
              <w:rPr>
                <w:sz w:val="21"/>
                <w:szCs w:val="21"/>
              </w:rPr>
              <w:t xml:space="preserve">Bei Meinungsverschiedenheiten lohnt sich ein persönliches Gespräch </w:t>
            </w:r>
            <w:r w:rsidR="00587A14">
              <w:rPr>
                <w:sz w:val="21"/>
                <w:szCs w:val="21"/>
              </w:rPr>
              <w:t>(Chatanruf).</w:t>
            </w:r>
          </w:p>
        </w:tc>
      </w:tr>
      <w:tr w:rsidR="00345C60" w:rsidRPr="008402E5" w14:paraId="7B1FCF02" w14:textId="77777777" w:rsidTr="00496EA1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8798" w14:textId="77777777" w:rsidR="00345C60" w:rsidRPr="008402E5" w:rsidRDefault="00345C60" w:rsidP="00942520">
            <w:pPr>
              <w:ind w:right="62"/>
              <w:jc w:val="center"/>
              <w:rPr>
                <w:sz w:val="21"/>
                <w:szCs w:val="21"/>
              </w:rPr>
            </w:pPr>
            <w:r w:rsidRPr="008402E5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546BFCE2" wp14:editId="4DD14271">
                      <wp:simplePos x="0" y="0"/>
                      <wp:positionH relativeFrom="column">
                        <wp:posOffset>478739</wp:posOffset>
                      </wp:positionH>
                      <wp:positionV relativeFrom="paragraph">
                        <wp:posOffset>-53307</wp:posOffset>
                      </wp:positionV>
                      <wp:extent cx="289941" cy="237458"/>
                      <wp:effectExtent l="0" t="0" r="0" b="0"/>
                      <wp:wrapNone/>
                      <wp:docPr id="2461" name="Group 2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941" cy="237458"/>
                                <a:chOff x="0" y="0"/>
                                <a:chExt cx="289941" cy="237458"/>
                              </a:xfrm>
                            </wpg:grpSpPr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0" y="0"/>
                                  <a:ext cx="289941" cy="237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941" h="237458">
                                      <a:moveTo>
                                        <a:pt x="275622" y="270"/>
                                      </a:moveTo>
                                      <a:cubicBezTo>
                                        <a:pt x="278416" y="0"/>
                                        <a:pt x="281305" y="730"/>
                                        <a:pt x="283718" y="2508"/>
                                      </a:cubicBezTo>
                                      <a:cubicBezTo>
                                        <a:pt x="288544" y="6191"/>
                                        <a:pt x="289941" y="12795"/>
                                        <a:pt x="286893" y="18002"/>
                                      </a:cubicBezTo>
                                      <a:lnTo>
                                        <a:pt x="285496" y="20415"/>
                                      </a:lnTo>
                                      <a:lnTo>
                                        <a:pt x="284226" y="22193"/>
                                      </a:lnTo>
                                      <a:lnTo>
                                        <a:pt x="267208" y="42005"/>
                                      </a:lnTo>
                                      <a:lnTo>
                                        <a:pt x="266065" y="43275"/>
                                      </a:lnTo>
                                      <a:lnTo>
                                        <a:pt x="223901" y="82645"/>
                                      </a:lnTo>
                                      <a:lnTo>
                                        <a:pt x="223520" y="83026"/>
                                      </a:lnTo>
                                      <a:lnTo>
                                        <a:pt x="200787" y="102330"/>
                                      </a:lnTo>
                                      <a:lnTo>
                                        <a:pt x="200914" y="102203"/>
                                      </a:lnTo>
                                      <a:lnTo>
                                        <a:pt x="192659" y="109442"/>
                                      </a:lnTo>
                                      <a:lnTo>
                                        <a:pt x="192024" y="110077"/>
                                      </a:lnTo>
                                      <a:lnTo>
                                        <a:pt x="136398" y="153892"/>
                                      </a:lnTo>
                                      <a:lnTo>
                                        <a:pt x="135128" y="154781"/>
                                      </a:lnTo>
                                      <a:lnTo>
                                        <a:pt x="98939" y="177811"/>
                                      </a:lnTo>
                                      <a:lnTo>
                                        <a:pt x="74676" y="194405"/>
                                      </a:lnTo>
                                      <a:lnTo>
                                        <a:pt x="74930" y="194278"/>
                                      </a:lnTo>
                                      <a:lnTo>
                                        <a:pt x="53063" y="209862"/>
                                      </a:lnTo>
                                      <a:lnTo>
                                        <a:pt x="31877" y="226409"/>
                                      </a:lnTo>
                                      <a:lnTo>
                                        <a:pt x="31369" y="226790"/>
                                      </a:lnTo>
                                      <a:lnTo>
                                        <a:pt x="25993" y="230486"/>
                                      </a:lnTo>
                                      <a:lnTo>
                                        <a:pt x="24511" y="233680"/>
                                      </a:lnTo>
                                      <a:cubicBezTo>
                                        <a:pt x="23019" y="235204"/>
                                        <a:pt x="21018" y="236252"/>
                                        <a:pt x="18796" y="236569"/>
                                      </a:cubicBezTo>
                                      <a:lnTo>
                                        <a:pt x="14224" y="237204"/>
                                      </a:lnTo>
                                      <a:cubicBezTo>
                                        <a:pt x="11811" y="237458"/>
                                        <a:pt x="9398" y="236950"/>
                                        <a:pt x="7366" y="235807"/>
                                      </a:cubicBezTo>
                                      <a:lnTo>
                                        <a:pt x="6223" y="235172"/>
                                      </a:lnTo>
                                      <a:cubicBezTo>
                                        <a:pt x="3048" y="233267"/>
                                        <a:pt x="889" y="230092"/>
                                        <a:pt x="508" y="226409"/>
                                      </a:cubicBezTo>
                                      <a:cubicBezTo>
                                        <a:pt x="0" y="222726"/>
                                        <a:pt x="1397" y="219043"/>
                                        <a:pt x="4064" y="216503"/>
                                      </a:cubicBezTo>
                                      <a:lnTo>
                                        <a:pt x="9398" y="211423"/>
                                      </a:lnTo>
                                      <a:lnTo>
                                        <a:pt x="11176" y="210026"/>
                                      </a:lnTo>
                                      <a:lnTo>
                                        <a:pt x="16858" y="206238"/>
                                      </a:lnTo>
                                      <a:lnTo>
                                        <a:pt x="36576" y="189198"/>
                                      </a:lnTo>
                                      <a:lnTo>
                                        <a:pt x="36957" y="188944"/>
                                      </a:lnTo>
                                      <a:lnTo>
                                        <a:pt x="58293" y="172180"/>
                                      </a:lnTo>
                                      <a:lnTo>
                                        <a:pt x="59055" y="171545"/>
                                      </a:lnTo>
                                      <a:lnTo>
                                        <a:pt x="83693" y="154781"/>
                                      </a:lnTo>
                                      <a:lnTo>
                                        <a:pt x="83058" y="155289"/>
                                      </a:lnTo>
                                      <a:lnTo>
                                        <a:pt x="117348" y="129254"/>
                                      </a:lnTo>
                                      <a:lnTo>
                                        <a:pt x="117094" y="129381"/>
                                      </a:lnTo>
                                      <a:lnTo>
                                        <a:pt x="172720" y="85566"/>
                                      </a:lnTo>
                                      <a:lnTo>
                                        <a:pt x="173101" y="85312"/>
                                      </a:lnTo>
                                      <a:lnTo>
                                        <a:pt x="181864" y="78835"/>
                                      </a:lnTo>
                                      <a:lnTo>
                                        <a:pt x="181610" y="78962"/>
                                      </a:lnTo>
                                      <a:lnTo>
                                        <a:pt x="204513" y="60913"/>
                                      </a:lnTo>
                                      <a:lnTo>
                                        <a:pt x="246253" y="21939"/>
                                      </a:lnTo>
                                      <a:lnTo>
                                        <a:pt x="247015" y="21177"/>
                                      </a:lnTo>
                                      <a:lnTo>
                                        <a:pt x="266682" y="5542"/>
                                      </a:lnTo>
                                      <a:lnTo>
                                        <a:pt x="268097" y="4032"/>
                                      </a:lnTo>
                                      <a:cubicBezTo>
                                        <a:pt x="270129" y="1810"/>
                                        <a:pt x="272828" y="540"/>
                                        <a:pt x="275622" y="2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918E26" id="Group 2461" o:spid="_x0000_s1026" style="position:absolute;margin-left:37.7pt;margin-top:-4.2pt;width:22.85pt;height:18.7pt;z-index:-251659264" coordsize="289941,23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">
                      <v:shape id="Shape 361" o:spid="_x0000_s1027" style="position:absolute;width:289941;height:237458;visibility:visible;mso-wrap-style:square;v-text-anchor:top" coordsize="289941,237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" path="m275622,270v2794,-270,5683,460,8096,2238c288544,6191,289941,12795,286893,18002r-1397,2413l284226,22193,267208,42005r-1143,1270l223901,82645r-381,381l200787,102330r127,-127l192659,109442r-635,635l136398,153892r-1270,889l98939,177811,74676,194405r254,-127l53063,209862,31877,226409r-508,381l25993,230486r-1482,3194c23019,235204,21018,236252,18796,236569r-4572,635c11811,237458,9398,236950,7366,235807r-1143,-635c3048,233267,889,230092,508,226409,,222726,1397,219043,4064,216503r5334,-5080l11176,210026r5682,-3788l36576,189198r381,-254l58293,172180r762,-635l83693,154781r-635,508l117348,129254r-254,127l172720,85566r381,-254l181864,78835r-254,127l204513,60913,246253,21939r762,-762l266682,5542r1415,-1510c270129,1810,272828,540,275622,270xe" fillcolor="red" stroked="f" strokeweight="0">
                        <v:stroke miterlimit="83231f" joinstyle="miter"/>
                        <v:path arrowok="t" textboxrect="0,0,289941,237458"/>
                      </v:shape>
                    </v:group>
                  </w:pict>
                </mc:Fallback>
              </mc:AlternateContent>
            </w:r>
            <w:r w:rsidRPr="008402E5">
              <w:rPr>
                <w:sz w:val="21"/>
                <w:szCs w:val="21"/>
              </w:rPr>
              <w:t xml:space="preserve">blabla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9116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b/>
                <w:sz w:val="21"/>
                <w:szCs w:val="21"/>
              </w:rPr>
              <w:t xml:space="preserve">Kurz und knackig </w:t>
            </w:r>
          </w:p>
          <w:p w14:paraId="4E8FBBAE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sz w:val="21"/>
                <w:szCs w:val="21"/>
              </w:rPr>
              <w:t>Keine Anrede oder Grussformel im eMail-Stil, Unterhaltung auf das Wesentliche beschränken</w:t>
            </w:r>
            <w:r w:rsidRPr="008402E5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345C60" w:rsidRPr="008402E5" w14:paraId="67C8D652" w14:textId="77777777" w:rsidTr="00496EA1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586E7" w14:textId="77777777" w:rsidR="00345C60" w:rsidRPr="008402E5" w:rsidRDefault="00345C60" w:rsidP="00942520">
            <w:pPr>
              <w:jc w:val="right"/>
              <w:rPr>
                <w:sz w:val="21"/>
                <w:szCs w:val="21"/>
              </w:rPr>
            </w:pPr>
            <w:r w:rsidRPr="008402E5">
              <w:rPr>
                <w:noProof/>
                <w:sz w:val="21"/>
                <w:szCs w:val="21"/>
              </w:rPr>
              <w:drawing>
                <wp:inline distT="0" distB="0" distL="0" distR="0" wp14:anchorId="6FEEC8CE" wp14:editId="369A8C49">
                  <wp:extent cx="885825" cy="304800"/>
                  <wp:effectExtent l="0" t="0" r="0" b="0"/>
                  <wp:docPr id="354" name="Picture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02E5">
              <w:rPr>
                <w:sz w:val="21"/>
                <w:szCs w:val="21"/>
              </w:rPr>
              <w:t xml:space="preserve">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F31C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b/>
                <w:sz w:val="21"/>
                <w:szCs w:val="21"/>
              </w:rPr>
              <w:t xml:space="preserve">Emojis statt Kurzfeedback </w:t>
            </w:r>
          </w:p>
          <w:p w14:paraId="5E8F2C92" w14:textId="02A9B961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sz w:val="21"/>
                <w:szCs w:val="21"/>
              </w:rPr>
              <w:t>Statt in einem Antworttext Zustimmung zu formulieren</w:t>
            </w:r>
            <w:r w:rsidR="009C52A3">
              <w:rPr>
                <w:sz w:val="21"/>
                <w:szCs w:val="21"/>
              </w:rPr>
              <w:t>,</w:t>
            </w:r>
            <w:r w:rsidRPr="008402E5">
              <w:rPr>
                <w:sz w:val="21"/>
                <w:szCs w:val="21"/>
              </w:rPr>
              <w:t xml:space="preserve"> die </w:t>
            </w:r>
          </w:p>
          <w:p w14:paraId="35ADCE1C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sz w:val="21"/>
                <w:szCs w:val="21"/>
              </w:rPr>
              <w:t xml:space="preserve">Emoji-Funktion nutzen (im Beitrag rechts oben) </w:t>
            </w:r>
          </w:p>
        </w:tc>
      </w:tr>
      <w:tr w:rsidR="00345C60" w:rsidRPr="008402E5" w14:paraId="2E20CA96" w14:textId="77777777" w:rsidTr="00496EA1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2F2F0" w14:textId="77777777" w:rsidR="00345C60" w:rsidRPr="008402E5" w:rsidRDefault="00345C60" w:rsidP="00942520">
            <w:pPr>
              <w:ind w:left="276"/>
              <w:rPr>
                <w:sz w:val="21"/>
                <w:szCs w:val="21"/>
              </w:rPr>
            </w:pPr>
            <w:r w:rsidRPr="008402E5">
              <w:rPr>
                <w:noProof/>
                <w:sz w:val="21"/>
                <w:szCs w:val="21"/>
              </w:rPr>
              <w:drawing>
                <wp:inline distT="0" distB="0" distL="0" distR="0" wp14:anchorId="62049353" wp14:editId="6494C9F1">
                  <wp:extent cx="535305" cy="490703"/>
                  <wp:effectExtent l="0" t="0" r="0" b="0"/>
                  <wp:docPr id="356" name="Picture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49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02E5">
              <w:rPr>
                <w:sz w:val="21"/>
                <w:szCs w:val="21"/>
              </w:rPr>
              <w:t xml:space="preserve">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B14A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b/>
                <w:sz w:val="21"/>
                <w:szCs w:val="21"/>
              </w:rPr>
              <w:t xml:space="preserve">Mitteilungen regelmässig checken </w:t>
            </w:r>
          </w:p>
          <w:p w14:paraId="37A41E07" w14:textId="510A5532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sz w:val="21"/>
                <w:szCs w:val="21"/>
              </w:rPr>
              <w:t>So, wie man die Mailbox mindestens einmal pro Tag beantwortet, sollte man es auch in Teams halten (Reaktionszeit 24h)</w:t>
            </w:r>
            <w:r w:rsidR="00E563B0">
              <w:rPr>
                <w:sz w:val="21"/>
                <w:szCs w:val="21"/>
              </w:rPr>
              <w:t>.</w:t>
            </w:r>
          </w:p>
        </w:tc>
      </w:tr>
      <w:tr w:rsidR="00345C60" w:rsidRPr="008402E5" w14:paraId="498267D9" w14:textId="77777777" w:rsidTr="00496EA1">
        <w:trPr>
          <w:trHeight w:val="2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8A061" w14:textId="77777777" w:rsidR="00345C60" w:rsidRPr="008402E5" w:rsidRDefault="00345C60" w:rsidP="00942520">
            <w:pPr>
              <w:ind w:left="273"/>
              <w:rPr>
                <w:sz w:val="21"/>
                <w:szCs w:val="21"/>
              </w:rPr>
            </w:pPr>
            <w:r w:rsidRPr="008402E5">
              <w:rPr>
                <w:noProof/>
                <w:sz w:val="21"/>
                <w:szCs w:val="21"/>
              </w:rPr>
              <w:drawing>
                <wp:inline distT="0" distB="0" distL="0" distR="0" wp14:anchorId="3B1406E1" wp14:editId="0A58C7E6">
                  <wp:extent cx="539115" cy="491452"/>
                  <wp:effectExtent l="0" t="0" r="0" b="0"/>
                  <wp:docPr id="358" name="Picture 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49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02E5">
              <w:rPr>
                <w:sz w:val="21"/>
                <w:szCs w:val="21"/>
              </w:rPr>
              <w:t xml:space="preserve">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7271" w14:textId="77777777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b/>
                <w:sz w:val="21"/>
                <w:szCs w:val="21"/>
              </w:rPr>
              <w:t xml:space="preserve">Als ungelesen markieren </w:t>
            </w:r>
          </w:p>
          <w:p w14:paraId="1A1C44A7" w14:textId="24FC9A6A" w:rsidR="00345C60" w:rsidRPr="008402E5" w:rsidRDefault="00345C60" w:rsidP="00942520">
            <w:pPr>
              <w:ind w:left="2"/>
              <w:rPr>
                <w:sz w:val="21"/>
                <w:szCs w:val="21"/>
              </w:rPr>
            </w:pPr>
            <w:r w:rsidRPr="008402E5">
              <w:rPr>
                <w:sz w:val="21"/>
                <w:szCs w:val="21"/>
              </w:rPr>
              <w:t>Ist eine Mitteilung gelesen, aber noch nicht beantwortet, so kann man den Status zurücksetzen (im Beitrag rechts oben</w:t>
            </w:r>
            <w:r w:rsidR="005C7529">
              <w:rPr>
                <w:sz w:val="21"/>
                <w:szCs w:val="21"/>
              </w:rPr>
              <w:t xml:space="preserve"> die drei Punkte anklicken</w:t>
            </w:r>
            <w:r w:rsidRPr="008402E5">
              <w:rPr>
                <w:sz w:val="21"/>
                <w:szCs w:val="21"/>
              </w:rPr>
              <w:t>)</w:t>
            </w:r>
            <w:r w:rsidR="00E563B0">
              <w:rPr>
                <w:sz w:val="21"/>
                <w:szCs w:val="21"/>
              </w:rPr>
              <w:t>.</w:t>
            </w:r>
          </w:p>
        </w:tc>
      </w:tr>
    </w:tbl>
    <w:p w14:paraId="2AD6DDFA" w14:textId="77777777" w:rsidR="00345C60" w:rsidRPr="004123CA" w:rsidRDefault="00345C60" w:rsidP="00345C60">
      <w:pPr>
        <w:spacing w:after="158"/>
      </w:pPr>
      <w:r w:rsidRPr="004123CA">
        <w:t xml:space="preserve"> </w:t>
      </w:r>
    </w:p>
    <w:p w14:paraId="100E9A1D" w14:textId="310A56B6" w:rsidR="00345C60" w:rsidRPr="00AE0CA5" w:rsidRDefault="00345C60" w:rsidP="00345C60">
      <w:pPr>
        <w:spacing w:after="0"/>
        <w:rPr>
          <w:sz w:val="18"/>
          <w:szCs w:val="18"/>
        </w:rPr>
      </w:pPr>
      <w:r w:rsidRPr="00AE0CA5">
        <w:rPr>
          <w:i/>
          <w:color w:val="000000"/>
          <w:sz w:val="18"/>
          <w:szCs w:val="18"/>
        </w:rPr>
        <w:t>Andreas Ninck</w:t>
      </w:r>
      <w:r w:rsidRPr="00AE0CA5">
        <w:rPr>
          <w:i/>
          <w:sz w:val="18"/>
          <w:szCs w:val="18"/>
        </w:rPr>
        <w:t xml:space="preserve">, V 29.1.20, Verwendung gemäss </w:t>
      </w:r>
      <w:hyperlink r:id="rId17">
        <w:r w:rsidRPr="00AE0CA5">
          <w:rPr>
            <w:i/>
            <w:color w:val="0070C0"/>
            <w:sz w:val="18"/>
            <w:szCs w:val="18"/>
            <w:u w:val="single" w:color="0070C0"/>
          </w:rPr>
          <w:t>CC BY</w:t>
        </w:r>
      </w:hyperlink>
      <w:hyperlink r:id="rId18">
        <w:r w:rsidRPr="00AE0CA5">
          <w:rPr>
            <w:i/>
            <w:color w:val="0070C0"/>
            <w:sz w:val="18"/>
            <w:szCs w:val="18"/>
            <w:u w:val="single" w:color="0070C0"/>
          </w:rPr>
          <w:t>-</w:t>
        </w:r>
      </w:hyperlink>
      <w:hyperlink r:id="rId19">
        <w:r w:rsidRPr="00AE0CA5">
          <w:rPr>
            <w:i/>
            <w:color w:val="0070C0"/>
            <w:sz w:val="18"/>
            <w:szCs w:val="18"/>
            <w:u w:val="single" w:color="0070C0"/>
          </w:rPr>
          <w:t>SA</w:t>
        </w:r>
      </w:hyperlink>
      <w:hyperlink r:id="rId20">
        <w:r w:rsidRPr="00AE0CA5">
          <w:rPr>
            <w:i/>
            <w:color w:val="0070C0"/>
            <w:sz w:val="18"/>
            <w:szCs w:val="18"/>
            <w:u w:val="single" w:color="0070C0"/>
          </w:rPr>
          <w:t xml:space="preserve"> </w:t>
        </w:r>
      </w:hyperlink>
      <w:hyperlink r:id="rId21">
        <w:r w:rsidRPr="00AE0CA5">
          <w:rPr>
            <w:i/>
            <w:color w:val="0070C0"/>
            <w:sz w:val="18"/>
            <w:szCs w:val="18"/>
            <w:u w:val="single" w:color="0070C0"/>
          </w:rPr>
          <w:t>4.0</w:t>
        </w:r>
      </w:hyperlink>
      <w:hyperlink r:id="rId22">
        <w:r w:rsidRPr="00AE0CA5">
          <w:rPr>
            <w:i/>
            <w:sz w:val="18"/>
            <w:szCs w:val="18"/>
          </w:rPr>
          <w:t>,</w:t>
        </w:r>
      </w:hyperlink>
      <w:r w:rsidRPr="00AE0CA5">
        <w:rPr>
          <w:i/>
          <w:sz w:val="18"/>
          <w:szCs w:val="18"/>
        </w:rPr>
        <w:t xml:space="preserve"> ergänzt</w:t>
      </w:r>
      <w:r w:rsidR="00AE0CA5">
        <w:rPr>
          <w:i/>
          <w:sz w:val="18"/>
          <w:szCs w:val="18"/>
        </w:rPr>
        <w:t xml:space="preserve"> und angepasst</w:t>
      </w:r>
      <w:r w:rsidRPr="00AE0CA5">
        <w:rPr>
          <w:i/>
          <w:sz w:val="18"/>
          <w:szCs w:val="18"/>
        </w:rPr>
        <w:t xml:space="preserve"> von Claudia Bucheli </w:t>
      </w:r>
    </w:p>
    <w:p w14:paraId="0531DD8E" w14:textId="77777777" w:rsidR="007B08C4" w:rsidRDefault="007B08C4" w:rsidP="00263D08">
      <w:pPr>
        <w:tabs>
          <w:tab w:val="left" w:pos="2665"/>
        </w:tabs>
        <w:rPr>
          <w:b/>
          <w:bCs/>
          <w:sz w:val="24"/>
          <w:szCs w:val="24"/>
          <w:lang w:val="de-DE"/>
        </w:rPr>
      </w:pPr>
    </w:p>
    <w:p w14:paraId="4945770C" w14:textId="7330CFAE" w:rsidR="00E07D9C" w:rsidRPr="007B08C4" w:rsidRDefault="00263D08" w:rsidP="007B08C4">
      <w:pPr>
        <w:pStyle w:val="Listenabsatz"/>
        <w:numPr>
          <w:ilvl w:val="0"/>
          <w:numId w:val="3"/>
        </w:numPr>
        <w:tabs>
          <w:tab w:val="left" w:pos="2665"/>
        </w:tabs>
        <w:rPr>
          <w:b/>
          <w:bCs/>
          <w:lang w:val="de-DE"/>
        </w:rPr>
      </w:pPr>
      <w:r w:rsidRPr="007B08C4">
        <w:rPr>
          <w:b/>
          <w:bCs/>
          <w:lang w:val="de-DE"/>
        </w:rPr>
        <w:lastRenderedPageBreak/>
        <w:t xml:space="preserve">Regeln </w:t>
      </w:r>
      <w:r w:rsidR="007B08C4">
        <w:rPr>
          <w:b/>
          <w:bCs/>
          <w:lang w:val="de-DE"/>
        </w:rPr>
        <w:t xml:space="preserve">und Tipps für den </w:t>
      </w:r>
      <w:r w:rsidRPr="007B08C4">
        <w:rPr>
          <w:b/>
          <w:bCs/>
          <w:lang w:val="de-DE"/>
        </w:rPr>
        <w:t>Videochat</w:t>
      </w:r>
      <w:r w:rsidR="00435CF8">
        <w:rPr>
          <w:b/>
          <w:bCs/>
          <w:lang w:val="de-DE"/>
        </w:rPr>
        <w:t xml:space="preserve"> mit der Klasse</w:t>
      </w:r>
      <w:r w:rsidRPr="007B08C4">
        <w:rPr>
          <w:b/>
          <w:bCs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0"/>
        <w:gridCol w:w="8052"/>
      </w:tblGrid>
      <w:tr w:rsidR="00263D08" w:rsidRPr="00F151DE" w14:paraId="6D3A1749" w14:textId="77777777" w:rsidTr="0588F538">
        <w:trPr>
          <w:trHeight w:val="361"/>
        </w:trPr>
        <w:tc>
          <w:tcPr>
            <w:tcW w:w="988" w:type="dxa"/>
            <w:shd w:val="clear" w:color="auto" w:fill="B4C6E7" w:themeFill="accent1" w:themeFillTint="66"/>
            <w:vAlign w:val="center"/>
          </w:tcPr>
          <w:p w14:paraId="3D78E664" w14:textId="77777777" w:rsidR="00263D08" w:rsidRPr="00F151DE" w:rsidRDefault="00263D08" w:rsidP="00F151DE">
            <w:pPr>
              <w:tabs>
                <w:tab w:val="left" w:pos="2665"/>
              </w:tabs>
              <w:rPr>
                <w:rFonts w:cstheme="minorHAnsi"/>
                <w:b/>
                <w:lang w:val="de-DE"/>
              </w:rPr>
            </w:pPr>
            <w:r w:rsidRPr="00F151DE">
              <w:rPr>
                <w:rFonts w:cstheme="minorHAnsi"/>
                <w:b/>
                <w:lang w:val="de-DE"/>
              </w:rPr>
              <w:t>Symbol</w:t>
            </w:r>
          </w:p>
        </w:tc>
        <w:tc>
          <w:tcPr>
            <w:tcW w:w="8074" w:type="dxa"/>
            <w:shd w:val="clear" w:color="auto" w:fill="B4C6E7" w:themeFill="accent1" w:themeFillTint="66"/>
            <w:vAlign w:val="center"/>
          </w:tcPr>
          <w:p w14:paraId="4EA92725" w14:textId="77777777" w:rsidR="00263D08" w:rsidRPr="00F151DE" w:rsidRDefault="00263D08" w:rsidP="00F151DE">
            <w:pPr>
              <w:tabs>
                <w:tab w:val="left" w:pos="2665"/>
              </w:tabs>
              <w:rPr>
                <w:rFonts w:cstheme="minorHAnsi"/>
                <w:b/>
                <w:lang w:val="de-DE"/>
              </w:rPr>
            </w:pPr>
            <w:r w:rsidRPr="00F151DE">
              <w:rPr>
                <w:rFonts w:eastAsia="Times New Roman" w:cstheme="minorHAnsi"/>
                <w:b/>
                <w:sz w:val="21"/>
                <w:szCs w:val="21"/>
                <w:lang w:eastAsia="de-CH"/>
              </w:rPr>
              <w:t>Regel - Verhalten</w:t>
            </w:r>
          </w:p>
        </w:tc>
      </w:tr>
      <w:tr w:rsidR="00B3708C" w:rsidRPr="00F151DE" w14:paraId="036EAE18" w14:textId="77777777" w:rsidTr="0588F538">
        <w:trPr>
          <w:trHeight w:val="1025"/>
        </w:trPr>
        <w:tc>
          <w:tcPr>
            <w:tcW w:w="988" w:type="dxa"/>
            <w:shd w:val="clear" w:color="auto" w:fill="FFFFFF" w:themeFill="background1"/>
            <w:vAlign w:val="center"/>
          </w:tcPr>
          <w:p w14:paraId="672A6659" w14:textId="77777777" w:rsidR="00B3708C" w:rsidRPr="00F151DE" w:rsidRDefault="00F151DE" w:rsidP="00263D08">
            <w:pPr>
              <w:tabs>
                <w:tab w:val="left" w:pos="2665"/>
              </w:tabs>
              <w:jc w:val="center"/>
              <w:rPr>
                <w:rFonts w:cstheme="minorHAnsi"/>
                <w:lang w:val="de-DE"/>
              </w:rPr>
            </w:pPr>
            <w:r>
              <w:object w:dxaOrig="450" w:dyaOrig="450" w14:anchorId="41E241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15pt;height:28.15pt" o:ole="">
                  <v:imagedata r:id="rId23" o:title=""/>
                </v:shape>
                <o:OLEObject Type="Embed" ProgID="PBrush" ShapeID="_x0000_i1025" DrawAspect="Content" ObjectID="_1646896629" r:id="rId24"/>
              </w:object>
            </w:r>
          </w:p>
        </w:tc>
        <w:tc>
          <w:tcPr>
            <w:tcW w:w="8074" w:type="dxa"/>
            <w:shd w:val="clear" w:color="auto" w:fill="FFFFFF" w:themeFill="background1"/>
            <w:vAlign w:val="center"/>
          </w:tcPr>
          <w:p w14:paraId="227F2869" w14:textId="77777777" w:rsidR="00B3708C" w:rsidRPr="00F151DE" w:rsidRDefault="00B3708C" w:rsidP="00F151DE">
            <w:pPr>
              <w:tabs>
                <w:tab w:val="left" w:pos="2665"/>
              </w:tabs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</w:pPr>
            <w:r w:rsidRPr="00F151DE"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  <w:t>Lautstärke</w:t>
            </w:r>
          </w:p>
          <w:p w14:paraId="197EFEAA" w14:textId="533C9571" w:rsidR="00B3708C" w:rsidRPr="00F151DE" w:rsidRDefault="00B3708C" w:rsidP="00F151DE">
            <w:pPr>
              <w:tabs>
                <w:tab w:val="left" w:pos="2665"/>
              </w:tabs>
              <w:rPr>
                <w:rFonts w:eastAsia="Times New Roman" w:cstheme="minorHAnsi"/>
                <w:sz w:val="21"/>
                <w:szCs w:val="21"/>
                <w:lang w:eastAsia="de-CH"/>
              </w:rPr>
            </w:pPr>
            <w:r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>Bevor du einer Besprechung beitrittst</w:t>
            </w:r>
            <w:r w:rsidR="00F53987">
              <w:rPr>
                <w:rFonts w:eastAsia="Times New Roman" w:cstheme="minorHAnsi"/>
                <w:sz w:val="21"/>
                <w:szCs w:val="21"/>
                <w:lang w:eastAsia="de-CH"/>
              </w:rPr>
              <w:t>,</w:t>
            </w:r>
            <w:r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musst du an deinem Laptop</w:t>
            </w:r>
            <w:r w:rsidR="0021258F">
              <w:rPr>
                <w:rFonts w:eastAsia="Times New Roman" w:cstheme="minorHAnsi"/>
                <w:sz w:val="21"/>
                <w:szCs w:val="21"/>
                <w:lang w:eastAsia="de-CH"/>
              </w:rPr>
              <w:t>/PC</w:t>
            </w:r>
            <w:r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den Ton einschalten. </w:t>
            </w:r>
            <w:r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br/>
            </w:r>
            <w:r w:rsidRPr="00F151DE">
              <w:rPr>
                <w:rFonts w:ascii="Wingdings" w:eastAsia="Wingdings" w:hAnsi="Wingdings" w:cstheme="minorHAnsi"/>
                <w:sz w:val="21"/>
                <w:szCs w:val="21"/>
                <w:lang w:eastAsia="de-CH"/>
              </w:rPr>
              <w:t></w:t>
            </w:r>
            <w:r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Fn + F1 oder unten rechts das Lautsprechersymbol Stumm ein/aus aktivieren</w:t>
            </w:r>
          </w:p>
        </w:tc>
      </w:tr>
      <w:tr w:rsidR="00263D08" w:rsidRPr="00F151DE" w14:paraId="5182CDFE" w14:textId="77777777" w:rsidTr="0588F538">
        <w:trPr>
          <w:trHeight w:val="1025"/>
        </w:trPr>
        <w:tc>
          <w:tcPr>
            <w:tcW w:w="988" w:type="dxa"/>
            <w:vAlign w:val="center"/>
          </w:tcPr>
          <w:p w14:paraId="0A37501D" w14:textId="77777777" w:rsidR="00263D08" w:rsidRPr="00F151DE" w:rsidRDefault="00263D08" w:rsidP="00263D08">
            <w:pPr>
              <w:tabs>
                <w:tab w:val="left" w:pos="2665"/>
              </w:tabs>
              <w:jc w:val="center"/>
              <w:rPr>
                <w:rFonts w:cstheme="minorHAnsi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E831668" wp14:editId="3B391616">
                  <wp:extent cx="360000" cy="349091"/>
                  <wp:effectExtent l="0" t="0" r="2540" b="0"/>
                  <wp:docPr id="9286175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9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vAlign w:val="center"/>
          </w:tcPr>
          <w:p w14:paraId="7FDD0BC1" w14:textId="5538C5AB" w:rsidR="00263D08" w:rsidRPr="00F151DE" w:rsidRDefault="00263D08" w:rsidP="00F151DE">
            <w:pPr>
              <w:tabs>
                <w:tab w:val="left" w:pos="2665"/>
              </w:tabs>
              <w:rPr>
                <w:rFonts w:cstheme="minorHAnsi"/>
                <w:lang w:val="de-DE"/>
              </w:rPr>
            </w:pPr>
            <w:r w:rsidRPr="00F151DE">
              <w:rPr>
                <w:rFonts w:eastAsia="Times New Roman" w:cstheme="minorHAnsi"/>
                <w:i/>
                <w:iCs/>
                <w:sz w:val="21"/>
                <w:szCs w:val="21"/>
                <w:lang w:val="de-DE" w:eastAsia="de-CH"/>
              </w:rPr>
              <w:t>Stummschaltung</w:t>
            </w:r>
            <w:r w:rsidRPr="00F151DE">
              <w:rPr>
                <w:rFonts w:eastAsia="Times New Roman" w:cstheme="minorHAnsi"/>
                <w:sz w:val="21"/>
                <w:szCs w:val="21"/>
                <w:lang w:val="de-DE" w:eastAsia="de-CH"/>
              </w:rPr>
              <w:br/>
            </w:r>
            <w:r w:rsidR="006A7D03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Das </w:t>
            </w:r>
            <w:r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>Mikrofon ist ausgeschaltet, wenn nicht gesprochen wird, muss aber wieder eingeschaltet werden, wenn man etwas sagen möchte</w:t>
            </w:r>
            <w:r w:rsidR="006A7D03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oder von der Lehrperson dazu aufgefordert wird</w:t>
            </w:r>
            <w:r w:rsidR="003E356A">
              <w:rPr>
                <w:rFonts w:eastAsia="Times New Roman" w:cstheme="minorHAnsi"/>
                <w:sz w:val="21"/>
                <w:szCs w:val="21"/>
                <w:lang w:eastAsia="de-CH"/>
              </w:rPr>
              <w:t>, d.h. Wer etwas sagen möchte, ergreift, wenn der andere ausgeredet hat, das Wort, indem er/sie sein Mikrofon aktiviert und spricht.</w:t>
            </w:r>
            <w:r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br/>
            </w:r>
            <w:r w:rsidRPr="00F151DE">
              <w:rPr>
                <w:rFonts w:ascii="Wingdings" w:eastAsia="Wingdings" w:hAnsi="Wingdings" w:cstheme="minorHAnsi"/>
                <w:sz w:val="21"/>
                <w:szCs w:val="21"/>
                <w:lang w:val="de-DE"/>
              </w:rPr>
              <w:t></w:t>
            </w:r>
            <w:r w:rsidRPr="00F151DE">
              <w:rPr>
                <w:rFonts w:cstheme="minorHAnsi"/>
                <w:sz w:val="21"/>
                <w:szCs w:val="21"/>
                <w:lang w:val="de-DE"/>
              </w:rPr>
              <w:t xml:space="preserve"> Symbol Mikrofon anklicken</w:t>
            </w:r>
          </w:p>
        </w:tc>
      </w:tr>
      <w:tr w:rsidR="008E16F2" w:rsidRPr="00F151DE" w14:paraId="3CBD6183" w14:textId="77777777" w:rsidTr="0588F538">
        <w:trPr>
          <w:trHeight w:val="1025"/>
        </w:trPr>
        <w:tc>
          <w:tcPr>
            <w:tcW w:w="988" w:type="dxa"/>
            <w:vAlign w:val="center"/>
          </w:tcPr>
          <w:p w14:paraId="5DAB6C7B" w14:textId="77777777" w:rsidR="008E16F2" w:rsidRPr="00F151DE" w:rsidRDefault="00F151DE" w:rsidP="00263D08">
            <w:pPr>
              <w:tabs>
                <w:tab w:val="left" w:pos="2665"/>
              </w:tabs>
              <w:jc w:val="center"/>
              <w:rPr>
                <w:rFonts w:cstheme="minorHAnsi"/>
                <w:lang w:val="de-DE"/>
              </w:rPr>
            </w:pPr>
            <w:r w:rsidRPr="00F151DE">
              <w:rPr>
                <w:rFonts w:cstheme="minorHAnsi"/>
              </w:rPr>
              <w:object w:dxaOrig="1200" w:dyaOrig="1170" w14:anchorId="3A4AC1DD">
                <v:shape id="_x0000_i1026" type="#_x0000_t75" style="width:28.15pt;height:26.9pt" o:ole="">
                  <v:imagedata r:id="rId26" o:title=""/>
                </v:shape>
                <o:OLEObject Type="Embed" ProgID="PBrush" ShapeID="_x0000_i1026" DrawAspect="Content" ObjectID="_1646896630" r:id="rId27"/>
              </w:object>
            </w:r>
          </w:p>
        </w:tc>
        <w:tc>
          <w:tcPr>
            <w:tcW w:w="8074" w:type="dxa"/>
            <w:vAlign w:val="center"/>
          </w:tcPr>
          <w:p w14:paraId="383BBCC2" w14:textId="0FF23384" w:rsidR="008E16F2" w:rsidRPr="006A7D03" w:rsidRDefault="008E16F2" w:rsidP="006A7D03">
            <w:pPr>
              <w:tabs>
                <w:tab w:val="left" w:pos="2665"/>
              </w:tabs>
              <w:rPr>
                <w:rFonts w:eastAsia="Times New Roman" w:cstheme="minorHAnsi"/>
                <w:sz w:val="21"/>
                <w:szCs w:val="21"/>
                <w:lang w:val="de-DE" w:eastAsia="de-CH"/>
              </w:rPr>
            </w:pPr>
            <w:r w:rsidRPr="006A7D03">
              <w:rPr>
                <w:rFonts w:eastAsia="Times New Roman" w:cstheme="minorHAnsi"/>
                <w:sz w:val="21"/>
                <w:szCs w:val="21"/>
                <w:lang w:val="de-DE" w:eastAsia="de-CH"/>
              </w:rPr>
              <w:t>Wenn einer spricht, hören die anderen zu. In Teams erscheint der Sprechende mit einem blauen Rand um sein Icon / Kürzel</w:t>
            </w:r>
            <w:r w:rsidR="003B4570">
              <w:rPr>
                <w:rFonts w:eastAsia="Times New Roman" w:cstheme="minorHAnsi"/>
                <w:sz w:val="21"/>
                <w:szCs w:val="21"/>
                <w:lang w:val="de-DE" w:eastAsia="de-CH"/>
              </w:rPr>
              <w:t>.</w:t>
            </w:r>
            <w:r w:rsidR="00B3708C" w:rsidRPr="006A7D03">
              <w:rPr>
                <w:rFonts w:eastAsia="Times New Roman" w:cstheme="minorHAnsi"/>
                <w:sz w:val="21"/>
                <w:szCs w:val="21"/>
                <w:lang w:val="de-DE" w:eastAsia="de-CH"/>
              </w:rPr>
              <w:t xml:space="preserve"> </w:t>
            </w:r>
            <w:r w:rsidR="003B4570">
              <w:rPr>
                <w:rFonts w:eastAsia="Times New Roman" w:cstheme="minorHAnsi"/>
                <w:sz w:val="21"/>
                <w:szCs w:val="21"/>
                <w:lang w:val="de-DE" w:eastAsia="de-CH"/>
              </w:rPr>
              <w:t>S</w:t>
            </w:r>
            <w:r w:rsidR="00B3708C" w:rsidRPr="006A7D03">
              <w:rPr>
                <w:rFonts w:eastAsia="Times New Roman" w:cstheme="minorHAnsi"/>
                <w:sz w:val="21"/>
                <w:szCs w:val="21"/>
                <w:lang w:val="de-DE" w:eastAsia="de-CH"/>
              </w:rPr>
              <w:t>o erkenn</w:t>
            </w:r>
            <w:r w:rsidR="00003324">
              <w:rPr>
                <w:rFonts w:eastAsia="Times New Roman" w:cstheme="minorHAnsi"/>
                <w:sz w:val="21"/>
                <w:szCs w:val="21"/>
                <w:lang w:val="de-DE" w:eastAsia="de-CH"/>
              </w:rPr>
              <w:t xml:space="preserve">en alle, </w:t>
            </w:r>
            <w:r w:rsidR="00B3708C" w:rsidRPr="006A7D03">
              <w:rPr>
                <w:rFonts w:eastAsia="Times New Roman" w:cstheme="minorHAnsi"/>
                <w:sz w:val="21"/>
                <w:szCs w:val="21"/>
                <w:lang w:val="de-DE" w:eastAsia="de-CH"/>
              </w:rPr>
              <w:t xml:space="preserve">wer </w:t>
            </w:r>
            <w:r w:rsidR="00003324">
              <w:rPr>
                <w:rFonts w:eastAsia="Times New Roman" w:cstheme="minorHAnsi"/>
                <w:sz w:val="21"/>
                <w:szCs w:val="21"/>
                <w:lang w:val="de-DE" w:eastAsia="de-CH"/>
              </w:rPr>
              <w:t xml:space="preserve">gerade </w:t>
            </w:r>
            <w:r w:rsidR="00B3708C" w:rsidRPr="006A7D03">
              <w:rPr>
                <w:rFonts w:eastAsia="Times New Roman" w:cstheme="minorHAnsi"/>
                <w:sz w:val="21"/>
                <w:szCs w:val="21"/>
                <w:lang w:val="de-DE" w:eastAsia="de-CH"/>
              </w:rPr>
              <w:t>spricht.</w:t>
            </w:r>
          </w:p>
        </w:tc>
      </w:tr>
      <w:tr w:rsidR="00263D08" w:rsidRPr="00F151DE" w14:paraId="74EBC673" w14:textId="77777777" w:rsidTr="0588F538">
        <w:trPr>
          <w:trHeight w:val="1025"/>
        </w:trPr>
        <w:tc>
          <w:tcPr>
            <w:tcW w:w="988" w:type="dxa"/>
            <w:vAlign w:val="center"/>
          </w:tcPr>
          <w:p w14:paraId="02EB378F" w14:textId="77777777" w:rsidR="00263D08" w:rsidRPr="00F151DE" w:rsidRDefault="00263D08" w:rsidP="00263D08">
            <w:pPr>
              <w:tabs>
                <w:tab w:val="left" w:pos="2665"/>
              </w:tabs>
              <w:jc w:val="center"/>
              <w:rPr>
                <w:rFonts w:cstheme="minorHAnsi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7991110" wp14:editId="6592A80A">
                  <wp:extent cx="360000" cy="360000"/>
                  <wp:effectExtent l="0" t="0" r="2540" b="2540"/>
                  <wp:docPr id="205209407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vAlign w:val="center"/>
          </w:tcPr>
          <w:p w14:paraId="6E55DBC0" w14:textId="77777777" w:rsidR="008E16F2" w:rsidRPr="00F151DE" w:rsidRDefault="008E16F2" w:rsidP="00F151DE">
            <w:pPr>
              <w:tabs>
                <w:tab w:val="left" w:pos="2665"/>
              </w:tabs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</w:pPr>
            <w:r w:rsidRPr="00F151DE"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  <w:t>Kamera</w:t>
            </w:r>
          </w:p>
          <w:p w14:paraId="63E1E073" w14:textId="02464D76" w:rsidR="00263D08" w:rsidRPr="00F151DE" w:rsidRDefault="00003324" w:rsidP="00F151DE">
            <w:pPr>
              <w:tabs>
                <w:tab w:val="left" w:pos="2665"/>
              </w:tabs>
              <w:rPr>
                <w:rFonts w:eastAsia="Times New Roman" w:cstheme="minorHAnsi"/>
                <w:sz w:val="21"/>
                <w:szCs w:val="21"/>
                <w:lang w:eastAsia="de-CH"/>
              </w:rPr>
            </w:pPr>
            <w:r>
              <w:rPr>
                <w:rFonts w:eastAsia="Times New Roman" w:cstheme="minorHAnsi"/>
                <w:sz w:val="21"/>
                <w:szCs w:val="21"/>
                <w:lang w:eastAsia="de-CH"/>
              </w:rPr>
              <w:t>In der Regel ist die Kamera aus (Privatsphäre</w:t>
            </w:r>
            <w:r w:rsidR="003B4570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wahren</w:t>
            </w:r>
            <w:r w:rsidR="00E37666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und Datenvolumen verringern). </w:t>
            </w:r>
            <w:r w:rsidR="007F4757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Damit man jemanden im Bild sehen kann, muss die Kamera </w:t>
            </w:r>
            <w:r w:rsidR="00E37666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vorhanden und </w:t>
            </w:r>
            <w:r w:rsidR="007F4757">
              <w:rPr>
                <w:rFonts w:eastAsia="Times New Roman" w:cstheme="minorHAnsi"/>
                <w:sz w:val="21"/>
                <w:szCs w:val="21"/>
                <w:lang w:eastAsia="de-CH"/>
              </w:rPr>
              <w:t>eingeschaltet sein.</w:t>
            </w:r>
            <w:r w:rsidR="00E3343A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An einer Videokonferenz kann man auch ohne Kamera teilnehmen.</w:t>
            </w:r>
            <w:r w:rsidR="000368A3">
              <w:rPr>
                <w:rFonts w:eastAsia="Times New Roman" w:cstheme="minorHAnsi"/>
                <w:sz w:val="21"/>
                <w:szCs w:val="21"/>
                <w:lang w:eastAsia="de-CH"/>
              </w:rPr>
              <w:br/>
            </w:r>
            <w:r w:rsidR="00263D08" w:rsidRPr="00F151DE">
              <w:rPr>
                <w:rFonts w:ascii="Wingdings" w:eastAsia="Wingdings" w:hAnsi="Wingdings" w:cstheme="minorHAnsi"/>
                <w:sz w:val="21"/>
                <w:szCs w:val="21"/>
                <w:lang w:eastAsia="de-CH"/>
              </w:rPr>
              <w:t></w:t>
            </w:r>
            <w:r w:rsidR="00263D08"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Symbol Kamera links ist aus, muss durch </w:t>
            </w:r>
            <w:r w:rsidR="008E16F2"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>A</w:t>
            </w:r>
            <w:r w:rsidR="00263D08"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>nklicken eingeschaltet werden</w:t>
            </w:r>
          </w:p>
        </w:tc>
      </w:tr>
      <w:tr w:rsidR="008E16F2" w:rsidRPr="00F151DE" w14:paraId="751614EB" w14:textId="77777777" w:rsidTr="0588F538">
        <w:trPr>
          <w:trHeight w:val="1025"/>
        </w:trPr>
        <w:tc>
          <w:tcPr>
            <w:tcW w:w="988" w:type="dxa"/>
            <w:vAlign w:val="center"/>
          </w:tcPr>
          <w:p w14:paraId="6A05A809" w14:textId="77777777" w:rsidR="008E16F2" w:rsidRPr="00F151DE" w:rsidRDefault="008E16F2" w:rsidP="00263D08">
            <w:pPr>
              <w:tabs>
                <w:tab w:val="left" w:pos="2665"/>
              </w:tabs>
              <w:jc w:val="center"/>
              <w:rPr>
                <w:rFonts w:cstheme="minorHAnsi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A12DC5C" wp14:editId="2AEFF26B">
                  <wp:extent cx="360000" cy="410625"/>
                  <wp:effectExtent l="0" t="0" r="2540" b="8890"/>
                  <wp:docPr id="1497818519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1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vAlign w:val="center"/>
          </w:tcPr>
          <w:p w14:paraId="554500F8" w14:textId="77777777" w:rsidR="008E16F2" w:rsidRPr="00F151DE" w:rsidRDefault="008E16F2" w:rsidP="00F151DE">
            <w:pPr>
              <w:tabs>
                <w:tab w:val="left" w:pos="2665"/>
              </w:tabs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</w:pPr>
            <w:r w:rsidRPr="00F151DE"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  <w:t>Weitere Aktionen</w:t>
            </w:r>
          </w:p>
          <w:p w14:paraId="1D84EA7A" w14:textId="4D110D9B" w:rsidR="008E16F2" w:rsidRPr="00F151DE" w:rsidRDefault="00451DB1" w:rsidP="00F151DE">
            <w:pPr>
              <w:tabs>
                <w:tab w:val="left" w:pos="2665"/>
              </w:tabs>
              <w:rPr>
                <w:rFonts w:eastAsia="Times New Roman" w:cstheme="minorHAnsi"/>
                <w:sz w:val="21"/>
                <w:szCs w:val="21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4FADA602" wp14:editId="142D1BD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349250</wp:posOffset>
                  </wp:positionV>
                  <wp:extent cx="2362835" cy="243840"/>
                  <wp:effectExtent l="0" t="0" r="0" b="3810"/>
                  <wp:wrapTight wrapText="bothSides">
                    <wp:wrapPolygon edited="0">
                      <wp:start x="0" y="0"/>
                      <wp:lineTo x="0" y="20250"/>
                      <wp:lineTo x="21420" y="20250"/>
                      <wp:lineTo x="21420" y="0"/>
                      <wp:lineTo x="0" y="0"/>
                    </wp:wrapPolygon>
                  </wp:wrapTight>
                  <wp:docPr id="24510307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3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16F2" w:rsidRPr="0588F538">
              <w:rPr>
                <w:rFonts w:eastAsia="Times New Roman"/>
                <w:sz w:val="21"/>
                <w:szCs w:val="21"/>
                <w:lang w:eastAsia="de-CH"/>
              </w:rPr>
              <w:t>Schüler</w:t>
            </w:r>
            <w:r w:rsidR="00FD4320">
              <w:rPr>
                <w:rFonts w:eastAsia="Times New Roman"/>
                <w:sz w:val="21"/>
                <w:szCs w:val="21"/>
                <w:lang w:eastAsia="de-CH"/>
              </w:rPr>
              <w:t xml:space="preserve">/in </w:t>
            </w:r>
            <w:r w:rsidR="008E16F2" w:rsidRPr="0588F538">
              <w:rPr>
                <w:rFonts w:eastAsia="Times New Roman"/>
                <w:sz w:val="21"/>
                <w:szCs w:val="21"/>
                <w:lang w:eastAsia="de-CH"/>
              </w:rPr>
              <w:t xml:space="preserve">wie Lehrpersonen aktivieren </w:t>
            </w:r>
            <w:r w:rsidR="00F151DE" w:rsidRPr="0588F538">
              <w:rPr>
                <w:rFonts w:eastAsia="Times New Roman"/>
                <w:sz w:val="21"/>
                <w:szCs w:val="21"/>
                <w:lang w:eastAsia="de-CH"/>
              </w:rPr>
              <w:t>«M</w:t>
            </w:r>
            <w:r w:rsidR="008E16F2" w:rsidRPr="0588F538">
              <w:rPr>
                <w:rFonts w:eastAsia="Times New Roman"/>
                <w:sz w:val="21"/>
                <w:szCs w:val="21"/>
                <w:lang w:eastAsia="de-CH"/>
              </w:rPr>
              <w:t>einen Hintergrund weichzeichnen</w:t>
            </w:r>
            <w:r w:rsidR="00F151DE" w:rsidRPr="0588F538">
              <w:rPr>
                <w:rFonts w:eastAsia="Times New Roman"/>
                <w:sz w:val="21"/>
                <w:szCs w:val="21"/>
                <w:lang w:eastAsia="de-CH"/>
              </w:rPr>
              <w:t>»</w:t>
            </w:r>
            <w:r w:rsidR="000368A3">
              <w:rPr>
                <w:rFonts w:eastAsia="Times New Roman"/>
                <w:sz w:val="21"/>
                <w:szCs w:val="21"/>
                <w:lang w:eastAsia="de-CH"/>
              </w:rPr>
              <w:t>. Dadurch wird der Hintergrund unscharf, was mehr Privatsphäre bedeutet.</w:t>
            </w:r>
            <w:r>
              <w:rPr>
                <w:rFonts w:eastAsia="Times New Roman"/>
                <w:sz w:val="21"/>
                <w:szCs w:val="21"/>
                <w:lang w:eastAsia="de-CH"/>
              </w:rPr>
              <w:t xml:space="preserve"> Dies ist natürlich nur nötig, wenn die Kamera eingeschaltet ist.</w:t>
            </w:r>
            <w:r w:rsidR="008E16F2">
              <w:br/>
            </w:r>
          </w:p>
        </w:tc>
      </w:tr>
      <w:tr w:rsidR="008E16F2" w:rsidRPr="00F151DE" w14:paraId="573EDEAA" w14:textId="77777777" w:rsidTr="0588F538">
        <w:trPr>
          <w:trHeight w:val="1025"/>
        </w:trPr>
        <w:tc>
          <w:tcPr>
            <w:tcW w:w="988" w:type="dxa"/>
            <w:vAlign w:val="center"/>
          </w:tcPr>
          <w:p w14:paraId="5A39BBE3" w14:textId="77777777" w:rsidR="008E16F2" w:rsidRPr="00F151DE" w:rsidRDefault="008E16F2" w:rsidP="00263D08">
            <w:pPr>
              <w:tabs>
                <w:tab w:val="left" w:pos="2665"/>
              </w:tabs>
              <w:jc w:val="center"/>
              <w:rPr>
                <w:rFonts w:cstheme="minorHAnsi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FB8FB7C" wp14:editId="6B0AF8E9">
                  <wp:extent cx="360000" cy="337500"/>
                  <wp:effectExtent l="0" t="0" r="2540" b="5715"/>
                  <wp:docPr id="82549775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vAlign w:val="center"/>
          </w:tcPr>
          <w:p w14:paraId="16B54BC5" w14:textId="77777777" w:rsidR="008E16F2" w:rsidRPr="00F151DE" w:rsidRDefault="008E16F2" w:rsidP="00F151DE">
            <w:pPr>
              <w:tabs>
                <w:tab w:val="left" w:pos="2665"/>
              </w:tabs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</w:pPr>
            <w:r w:rsidRPr="00F151DE"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  <w:t>Teilen</w:t>
            </w:r>
          </w:p>
          <w:p w14:paraId="0A42B702" w14:textId="1A3B1CAD" w:rsidR="008E16F2" w:rsidRPr="00F151DE" w:rsidRDefault="00F7511C" w:rsidP="00F151DE">
            <w:pPr>
              <w:tabs>
                <w:tab w:val="left" w:pos="2665"/>
              </w:tabs>
              <w:rPr>
                <w:rFonts w:eastAsia="Times New Roman" w:cstheme="minorHAnsi"/>
                <w:sz w:val="21"/>
                <w:szCs w:val="21"/>
                <w:lang w:eastAsia="de-CH"/>
              </w:rPr>
            </w:pPr>
            <w:r>
              <w:rPr>
                <w:rFonts w:eastAsia="Times New Roman" w:cstheme="minorHAnsi"/>
                <w:sz w:val="21"/>
                <w:szCs w:val="21"/>
                <w:lang w:eastAsia="de-CH"/>
              </w:rPr>
              <w:t>In der Regel benutzt n</w:t>
            </w:r>
            <w:r w:rsidR="008E16F2"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ur die Lehrperson die Funktion des Teilens. </w:t>
            </w:r>
            <w:r w:rsidR="000B3978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Die Lehrperson kann SuS bitten, ihren Bildschirm zu teilen, </w:t>
            </w:r>
            <w:r>
              <w:rPr>
                <w:rFonts w:eastAsia="Times New Roman" w:cstheme="minorHAnsi"/>
                <w:sz w:val="21"/>
                <w:szCs w:val="21"/>
                <w:lang w:eastAsia="de-CH"/>
              </w:rPr>
              <w:t>um eine Schülerarbeit allen zu zeigen.</w:t>
            </w:r>
          </w:p>
        </w:tc>
      </w:tr>
      <w:tr w:rsidR="008E16F2" w:rsidRPr="00F151DE" w14:paraId="10F626C4" w14:textId="77777777" w:rsidTr="0588F538">
        <w:trPr>
          <w:trHeight w:val="1025"/>
        </w:trPr>
        <w:tc>
          <w:tcPr>
            <w:tcW w:w="988" w:type="dxa"/>
            <w:vAlign w:val="center"/>
          </w:tcPr>
          <w:p w14:paraId="41C8F396" w14:textId="77777777" w:rsidR="008E16F2" w:rsidRPr="00F151DE" w:rsidRDefault="008E16F2" w:rsidP="00263D08">
            <w:pPr>
              <w:tabs>
                <w:tab w:val="left" w:pos="2665"/>
              </w:tabs>
              <w:jc w:val="center"/>
              <w:rPr>
                <w:rFonts w:cstheme="minorHAnsi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06E08B6" wp14:editId="20CDF31F">
                  <wp:extent cx="360000" cy="354375"/>
                  <wp:effectExtent l="0" t="0" r="2540" b="7620"/>
                  <wp:docPr id="23326953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vAlign w:val="center"/>
          </w:tcPr>
          <w:p w14:paraId="4F85E131" w14:textId="77777777" w:rsidR="008E16F2" w:rsidRPr="00F151DE" w:rsidRDefault="008E16F2" w:rsidP="00F151DE">
            <w:pPr>
              <w:tabs>
                <w:tab w:val="left" w:pos="2665"/>
              </w:tabs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</w:pPr>
            <w:r w:rsidRPr="00F151DE"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  <w:t>Unterhaltung anzeigen</w:t>
            </w:r>
          </w:p>
          <w:p w14:paraId="27F35482" w14:textId="6A6E27AA" w:rsidR="008E16F2" w:rsidRPr="00F151DE" w:rsidRDefault="008E16F2" w:rsidP="00F151DE">
            <w:pPr>
              <w:tabs>
                <w:tab w:val="left" w:pos="2665"/>
              </w:tabs>
              <w:rPr>
                <w:rFonts w:eastAsia="Times New Roman" w:cstheme="minorHAnsi"/>
                <w:sz w:val="21"/>
                <w:szCs w:val="21"/>
                <w:lang w:eastAsia="de-CH"/>
              </w:rPr>
            </w:pPr>
            <w:r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Das Symbol </w:t>
            </w:r>
            <w:r w:rsidRPr="00C26455"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  <w:t>Unterhaltung anzeigen</w:t>
            </w:r>
            <w:r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ist aktiv. Rechts öffnet sich der Besprechungschat.</w:t>
            </w:r>
            <w:r w:rsidR="008B0CD2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Dadurch kann man während de</w:t>
            </w:r>
            <w:r w:rsidR="00101224">
              <w:rPr>
                <w:rFonts w:eastAsia="Times New Roman" w:cstheme="minorHAnsi"/>
                <w:sz w:val="21"/>
                <w:szCs w:val="21"/>
                <w:lang w:eastAsia="de-CH"/>
              </w:rPr>
              <w:t>r</w:t>
            </w:r>
            <w:r w:rsidR="008B0CD2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Video</w:t>
            </w:r>
            <w:r w:rsidR="00101224">
              <w:rPr>
                <w:rFonts w:eastAsia="Times New Roman" w:cstheme="minorHAnsi"/>
                <w:sz w:val="21"/>
                <w:szCs w:val="21"/>
                <w:lang w:eastAsia="de-CH"/>
              </w:rPr>
              <w:t>konferenz</w:t>
            </w:r>
            <w:r w:rsidR="008B0CD2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z.B. </w:t>
            </w:r>
            <w:r w:rsidR="0066053E">
              <w:rPr>
                <w:rFonts w:eastAsia="Times New Roman" w:cstheme="minorHAnsi"/>
                <w:sz w:val="21"/>
                <w:szCs w:val="21"/>
                <w:lang w:eastAsia="de-CH"/>
              </w:rPr>
              <w:t>auf Fragen der Lehreperson reagieren oder selber eine schriftliche Frage stellen</w:t>
            </w:r>
            <w:r w:rsidR="00DD4620">
              <w:rPr>
                <w:rFonts w:eastAsia="Times New Roman" w:cstheme="minorHAnsi"/>
                <w:sz w:val="21"/>
                <w:szCs w:val="21"/>
                <w:lang w:eastAsia="de-CH"/>
              </w:rPr>
              <w:t>,</w:t>
            </w:r>
            <w:r w:rsidR="0066053E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ohne zu sprechen.</w:t>
            </w:r>
          </w:p>
          <w:p w14:paraId="27AD2DBC" w14:textId="77777777" w:rsidR="008E16F2" w:rsidRPr="00F151DE" w:rsidRDefault="008E16F2" w:rsidP="00F151DE">
            <w:pPr>
              <w:pStyle w:val="Listenabsatz"/>
              <w:numPr>
                <w:ilvl w:val="0"/>
                <w:numId w:val="1"/>
              </w:numPr>
              <w:tabs>
                <w:tab w:val="left" w:pos="2665"/>
              </w:tabs>
              <w:rPr>
                <w:rFonts w:eastAsia="Times New Roman" w:cstheme="minorHAnsi"/>
                <w:sz w:val="21"/>
                <w:szCs w:val="21"/>
                <w:lang w:eastAsia="de-CH"/>
              </w:rPr>
            </w:pPr>
            <w:r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Es werden keine Emojis / Gif’s und </w:t>
            </w:r>
            <w:r w:rsidR="00F151DE"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unpassende </w:t>
            </w:r>
            <w:r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>Kommentare gesendet</w:t>
            </w:r>
          </w:p>
          <w:p w14:paraId="0FF20FCF" w14:textId="77777777" w:rsidR="008E16F2" w:rsidRPr="00F151DE" w:rsidRDefault="008E16F2" w:rsidP="00F151DE">
            <w:pPr>
              <w:pStyle w:val="Listenabsatz"/>
              <w:numPr>
                <w:ilvl w:val="0"/>
                <w:numId w:val="1"/>
              </w:numPr>
              <w:tabs>
                <w:tab w:val="left" w:pos="2665"/>
              </w:tabs>
              <w:rPr>
                <w:rFonts w:eastAsia="Times New Roman" w:cstheme="minorHAnsi"/>
                <w:sz w:val="21"/>
                <w:szCs w:val="21"/>
                <w:lang w:eastAsia="de-CH"/>
              </w:rPr>
            </w:pPr>
            <w:r w:rsidRPr="00F151DE">
              <w:rPr>
                <w:rFonts w:eastAsia="Times New Roman" w:cstheme="minorHAnsi"/>
                <w:sz w:val="21"/>
                <w:szCs w:val="21"/>
                <w:lang w:eastAsia="de-CH"/>
              </w:rPr>
              <w:t>Es werden nur Anweisungen der Lehrperson oder konkrete Fragen geschrieben</w:t>
            </w:r>
          </w:p>
        </w:tc>
      </w:tr>
      <w:tr w:rsidR="00D9538A" w:rsidRPr="00F151DE" w14:paraId="3F334EC3" w14:textId="77777777" w:rsidTr="0588F538">
        <w:trPr>
          <w:trHeight w:val="1025"/>
        </w:trPr>
        <w:tc>
          <w:tcPr>
            <w:tcW w:w="988" w:type="dxa"/>
            <w:vAlign w:val="center"/>
          </w:tcPr>
          <w:p w14:paraId="55782A7A" w14:textId="02D2518A" w:rsidR="00D9538A" w:rsidRDefault="003324DC" w:rsidP="00263D08">
            <w:pPr>
              <w:tabs>
                <w:tab w:val="left" w:pos="2665"/>
              </w:tabs>
              <w:jc w:val="center"/>
              <w:rPr>
                <w:noProof/>
              </w:rPr>
            </w:pPr>
            <w:r w:rsidRPr="008402E5">
              <w:rPr>
                <w:noProof/>
                <w:sz w:val="21"/>
                <w:szCs w:val="21"/>
              </w:rPr>
              <w:drawing>
                <wp:inline distT="0" distB="0" distL="0" distR="0" wp14:anchorId="598ECD7C" wp14:editId="566DEA49">
                  <wp:extent cx="504736" cy="415290"/>
                  <wp:effectExtent l="0" t="0" r="0" b="0"/>
                  <wp:docPr id="1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36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vAlign w:val="center"/>
          </w:tcPr>
          <w:p w14:paraId="7E027444" w14:textId="5E3586A4" w:rsidR="00D9538A" w:rsidRPr="003324DC" w:rsidRDefault="00D061FB" w:rsidP="00F151DE">
            <w:pPr>
              <w:tabs>
                <w:tab w:val="left" w:pos="2665"/>
              </w:tabs>
              <w:rPr>
                <w:rFonts w:eastAsia="Times New Roman" w:cstheme="minorHAnsi"/>
                <w:sz w:val="21"/>
                <w:szCs w:val="21"/>
                <w:lang w:eastAsia="de-CH"/>
              </w:rPr>
            </w:pPr>
            <w:r w:rsidRPr="00D061FB"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  <w:t>Respekt</w:t>
            </w:r>
            <w:r>
              <w:rPr>
                <w:rFonts w:eastAsia="Times New Roman" w:cstheme="minorHAnsi"/>
                <w:sz w:val="21"/>
                <w:szCs w:val="21"/>
                <w:lang w:eastAsia="de-CH"/>
              </w:rPr>
              <w:br/>
            </w:r>
            <w:r w:rsidR="00587A14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Es ist unhöflich und zeugt von mangelndem Respekt, wenn während einer Videokonferenz gleichzeitig </w:t>
            </w:r>
            <w:r w:rsidR="00DD4620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andere </w:t>
            </w:r>
            <w:r w:rsidR="00587A14">
              <w:rPr>
                <w:rFonts w:eastAsia="Times New Roman" w:cstheme="minorHAnsi"/>
                <w:sz w:val="21"/>
                <w:szCs w:val="21"/>
                <w:lang w:eastAsia="de-CH"/>
              </w:rPr>
              <w:t>Chats geführt werden</w:t>
            </w:r>
            <w:r>
              <w:rPr>
                <w:rFonts w:eastAsia="Times New Roman" w:cstheme="minorHAnsi"/>
                <w:sz w:val="21"/>
                <w:szCs w:val="21"/>
                <w:lang w:eastAsia="de-CH"/>
              </w:rPr>
              <w:t>.</w:t>
            </w:r>
            <w:r w:rsidR="004D795C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Besprecht euer Anliegen nach der Konferenz</w:t>
            </w:r>
            <w:r w:rsidR="00DB71CF">
              <w:rPr>
                <w:rFonts w:eastAsia="Times New Roman" w:cstheme="minorHAnsi"/>
                <w:sz w:val="21"/>
                <w:szCs w:val="21"/>
                <w:lang w:eastAsia="de-CH"/>
              </w:rPr>
              <w:t>.</w:t>
            </w:r>
          </w:p>
        </w:tc>
      </w:tr>
      <w:tr w:rsidR="00DB71CF" w:rsidRPr="00F151DE" w14:paraId="6C87FCA0" w14:textId="77777777" w:rsidTr="0588F538">
        <w:trPr>
          <w:trHeight w:val="1025"/>
        </w:trPr>
        <w:tc>
          <w:tcPr>
            <w:tcW w:w="988" w:type="dxa"/>
            <w:vAlign w:val="center"/>
          </w:tcPr>
          <w:p w14:paraId="616FE748" w14:textId="4741DF97" w:rsidR="00DB71CF" w:rsidRPr="008402E5" w:rsidRDefault="00015586" w:rsidP="00263D08">
            <w:pPr>
              <w:tabs>
                <w:tab w:val="left" w:pos="2665"/>
              </w:tabs>
              <w:jc w:val="center"/>
              <w:rPr>
                <w:noProof/>
                <w:sz w:val="21"/>
                <w:szCs w:val="21"/>
              </w:rPr>
            </w:pPr>
            <w:r w:rsidRPr="00015586">
              <w:rPr>
                <w:noProof/>
                <w:sz w:val="21"/>
                <w:szCs w:val="21"/>
              </w:rPr>
              <w:drawing>
                <wp:inline distT="0" distB="0" distL="0" distR="0" wp14:anchorId="452B89AF" wp14:editId="324DD2A5">
                  <wp:extent cx="228602" cy="238127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2" cy="23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vAlign w:val="center"/>
          </w:tcPr>
          <w:p w14:paraId="5DE4924B" w14:textId="77777777" w:rsidR="00DB71CF" w:rsidRDefault="00DB71CF" w:rsidP="00F151DE">
            <w:pPr>
              <w:tabs>
                <w:tab w:val="left" w:pos="2665"/>
              </w:tabs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</w:pPr>
            <w:r>
              <w:rPr>
                <w:rFonts w:eastAsia="Times New Roman" w:cstheme="minorHAnsi"/>
                <w:i/>
                <w:iCs/>
                <w:sz w:val="21"/>
                <w:szCs w:val="21"/>
                <w:lang w:eastAsia="de-CH"/>
              </w:rPr>
              <w:t>Fragestunde</w:t>
            </w:r>
          </w:p>
          <w:p w14:paraId="1D088FF9" w14:textId="2F49ED1B" w:rsidR="00DB71CF" w:rsidRPr="00DB71CF" w:rsidRDefault="00DB71CF" w:rsidP="00F151DE">
            <w:pPr>
              <w:tabs>
                <w:tab w:val="left" w:pos="2665"/>
              </w:tabs>
              <w:rPr>
                <w:rFonts w:eastAsia="Times New Roman" w:cstheme="minorHAnsi"/>
                <w:sz w:val="21"/>
                <w:szCs w:val="21"/>
                <w:lang w:eastAsia="de-CH"/>
              </w:rPr>
            </w:pPr>
            <w:r>
              <w:rPr>
                <w:rFonts w:eastAsia="Times New Roman" w:cstheme="minorHAnsi"/>
                <w:sz w:val="21"/>
                <w:szCs w:val="21"/>
                <w:lang w:eastAsia="de-CH"/>
              </w:rPr>
              <w:t>Alle Lehrpersonen bieten eine Fragestunde</w:t>
            </w:r>
            <w:r w:rsidR="00F02714">
              <w:rPr>
                <w:rFonts w:eastAsia="Times New Roman" w:cstheme="minorHAnsi"/>
                <w:sz w:val="21"/>
                <w:szCs w:val="21"/>
                <w:lang w:eastAsia="de-CH"/>
              </w:rPr>
              <w:t>/Hotline</w:t>
            </w:r>
            <w:r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</w:t>
            </w:r>
            <w:r w:rsidR="00F02714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zu ihren Aufträgen oder anderen Anliegen </w:t>
            </w:r>
            <w:r>
              <w:rPr>
                <w:rFonts w:eastAsia="Times New Roman" w:cstheme="minorHAnsi"/>
                <w:sz w:val="21"/>
                <w:szCs w:val="21"/>
                <w:lang w:eastAsia="de-CH"/>
              </w:rPr>
              <w:t>an und sind</w:t>
            </w:r>
            <w:r w:rsidR="00557E3A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 auch sonst </w:t>
            </w:r>
            <w:r w:rsidR="00F02714">
              <w:rPr>
                <w:rFonts w:eastAsia="Times New Roman" w:cstheme="minorHAnsi"/>
                <w:sz w:val="21"/>
                <w:szCs w:val="21"/>
                <w:lang w:eastAsia="de-CH"/>
              </w:rPr>
              <w:t xml:space="preserve">zuverlässig </w:t>
            </w:r>
            <w:r w:rsidR="00557E3A">
              <w:rPr>
                <w:rFonts w:eastAsia="Times New Roman" w:cstheme="minorHAnsi"/>
                <w:sz w:val="21"/>
                <w:szCs w:val="21"/>
                <w:lang w:eastAsia="de-CH"/>
              </w:rPr>
              <w:t>erreichbar. Nutze diese Möglichkeit</w:t>
            </w:r>
            <w:r w:rsidR="00D918A2">
              <w:rPr>
                <w:rFonts w:eastAsia="Times New Roman" w:cstheme="minorHAnsi"/>
                <w:sz w:val="21"/>
                <w:szCs w:val="21"/>
                <w:lang w:eastAsia="de-CH"/>
              </w:rPr>
              <w:t>.</w:t>
            </w:r>
          </w:p>
        </w:tc>
      </w:tr>
    </w:tbl>
    <w:p w14:paraId="0D0B940D" w14:textId="41474E49" w:rsidR="00263D08" w:rsidRDefault="00263D08" w:rsidP="00263D08">
      <w:pPr>
        <w:tabs>
          <w:tab w:val="left" w:pos="2665"/>
        </w:tabs>
        <w:rPr>
          <w:lang w:val="de-DE"/>
        </w:rPr>
      </w:pPr>
    </w:p>
    <w:p w14:paraId="6793174A" w14:textId="1E6025E4" w:rsidR="004234B2" w:rsidRPr="0035025F" w:rsidRDefault="007F265E">
      <w:r w:rsidRPr="0035025F">
        <w:rPr>
          <w:i/>
          <w:color w:val="000000"/>
          <w:sz w:val="18"/>
          <w:szCs w:val="18"/>
        </w:rPr>
        <w:t>Emilio Caparelli und Iwan Hänni</w:t>
      </w:r>
      <w:r w:rsidRPr="0035025F">
        <w:rPr>
          <w:i/>
          <w:sz w:val="18"/>
          <w:szCs w:val="18"/>
        </w:rPr>
        <w:t xml:space="preserve">, </w:t>
      </w:r>
      <w:hyperlink r:id="rId34">
        <w:r w:rsidRPr="0035025F">
          <w:rPr>
            <w:i/>
            <w:color w:val="0070C0"/>
            <w:sz w:val="18"/>
            <w:szCs w:val="18"/>
            <w:u w:val="single" w:color="0070C0"/>
          </w:rPr>
          <w:t>CC BY</w:t>
        </w:r>
      </w:hyperlink>
      <w:hyperlink r:id="rId35">
        <w:r w:rsidRPr="0035025F">
          <w:rPr>
            <w:i/>
            <w:color w:val="0070C0"/>
            <w:sz w:val="18"/>
            <w:szCs w:val="18"/>
            <w:u w:val="single" w:color="0070C0"/>
          </w:rPr>
          <w:t>-</w:t>
        </w:r>
      </w:hyperlink>
      <w:hyperlink r:id="rId36">
        <w:r w:rsidRPr="0035025F">
          <w:rPr>
            <w:i/>
            <w:color w:val="0070C0"/>
            <w:sz w:val="18"/>
            <w:szCs w:val="18"/>
            <w:u w:val="single" w:color="0070C0"/>
          </w:rPr>
          <w:t>SA</w:t>
        </w:r>
      </w:hyperlink>
      <w:hyperlink r:id="rId37">
        <w:r w:rsidRPr="0035025F">
          <w:rPr>
            <w:i/>
            <w:color w:val="0070C0"/>
            <w:sz w:val="18"/>
            <w:szCs w:val="18"/>
            <w:u w:val="single" w:color="0070C0"/>
          </w:rPr>
          <w:t xml:space="preserve"> </w:t>
        </w:r>
      </w:hyperlink>
      <w:hyperlink r:id="rId38">
        <w:r w:rsidRPr="0035025F">
          <w:rPr>
            <w:i/>
            <w:color w:val="0070C0"/>
            <w:sz w:val="18"/>
            <w:szCs w:val="18"/>
            <w:u w:val="single" w:color="0070C0"/>
          </w:rPr>
          <w:t>4.0</w:t>
        </w:r>
      </w:hyperlink>
      <w:r w:rsidRPr="0035025F">
        <w:rPr>
          <w:i/>
          <w:color w:val="0070C0"/>
          <w:sz w:val="18"/>
          <w:szCs w:val="18"/>
          <w:u w:val="single" w:color="0070C0"/>
        </w:rPr>
        <w:t xml:space="preserve">,  </w:t>
      </w:r>
      <w:r w:rsidR="0035025F" w:rsidRPr="0035025F">
        <w:rPr>
          <w:i/>
          <w:sz w:val="18"/>
          <w:szCs w:val="18"/>
          <w:u w:color="0070C0"/>
        </w:rPr>
        <w:t>angepasst von Claudia Bucheli</w:t>
      </w:r>
      <w:r w:rsidR="004234B2" w:rsidRPr="0035025F">
        <w:br w:type="page"/>
      </w:r>
    </w:p>
    <w:p w14:paraId="320F7931" w14:textId="77777777" w:rsidR="00EF6E10" w:rsidRPr="00263D08" w:rsidRDefault="00EF6E10" w:rsidP="00EF6E10">
      <w:pPr>
        <w:tabs>
          <w:tab w:val="left" w:pos="2665"/>
        </w:tabs>
      </w:pPr>
    </w:p>
    <w:p w14:paraId="16A92059" w14:textId="77777777" w:rsidR="00EF6E10" w:rsidRPr="00263D08" w:rsidRDefault="00EF6E10" w:rsidP="00EF6E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14ABE1C" wp14:editId="5B6C38D3">
                <wp:simplePos x="0" y="0"/>
                <wp:positionH relativeFrom="column">
                  <wp:posOffset>848043</wp:posOffset>
                </wp:positionH>
                <wp:positionV relativeFrom="paragraph">
                  <wp:posOffset>577849</wp:posOffset>
                </wp:positionV>
                <wp:extent cx="3227705" cy="576263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576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BA78" w14:textId="201D730E" w:rsidR="00EF6E10" w:rsidRPr="00D52650" w:rsidRDefault="00EF6E10" w:rsidP="00EF6E1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Schreibe nichts in eine</w:t>
                            </w:r>
                            <w:r w:rsidR="003E0944">
                              <w:rPr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lang w:val="de-DE"/>
                              </w:rPr>
                              <w:t xml:space="preserve"> digitalen Kanal, dass du nicht auch im realen Leben sagen würdest.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ABE1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6.8pt;margin-top:45.5pt;width:254.15pt;height:45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" stroked="f">
                <v:textbox>
                  <w:txbxContent>
                    <w:p w14:paraId="7445BA78" w14:textId="201D730E" w:rsidR="00EF6E10" w:rsidRPr="00D52650" w:rsidRDefault="00EF6E10" w:rsidP="00EF6E1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Schreibe nichts in eine</w:t>
                      </w:r>
                      <w:r w:rsidR="003E0944">
                        <w:rPr>
                          <w:lang w:val="de-DE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lang w:val="de-DE"/>
                        </w:rPr>
                        <w:t xml:space="preserve"> digitalen Kanal, dass du nicht auch im realen Leben sagen würdest.</w:t>
                      </w:r>
                    </w:p>
                  </w:txbxContent>
                </v:textbox>
              </v:shape>
            </w:pict>
          </mc:Fallback>
        </mc:AlternateContent>
      </w:r>
      <w:r w:rsidRPr="007E2D76">
        <w:rPr>
          <w:noProof/>
        </w:rPr>
        <w:drawing>
          <wp:inline distT="0" distB="0" distL="0" distR="0" wp14:anchorId="61CCCBD8" wp14:editId="08B50B78">
            <wp:extent cx="5043524" cy="2638444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43524" cy="26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91AE" w14:textId="77777777" w:rsidR="00EF6E10" w:rsidRPr="00EF6E10" w:rsidRDefault="00EF6E10" w:rsidP="00EF6E10">
      <w:pPr>
        <w:shd w:val="clear" w:color="auto" w:fill="FFFFFF" w:themeFill="background1"/>
        <w:tabs>
          <w:tab w:val="left" w:pos="2665"/>
        </w:tabs>
        <w:rPr>
          <w:rFonts w:cstheme="minorHAnsi"/>
          <w:b/>
          <w:lang w:val="de-DE"/>
        </w:rPr>
      </w:pPr>
    </w:p>
    <w:p w14:paraId="18F0F229" w14:textId="45300383" w:rsidR="004234B2" w:rsidRPr="00D71BD6" w:rsidRDefault="00141555" w:rsidP="00C85BFC">
      <w:pPr>
        <w:pStyle w:val="Listenabsatz"/>
        <w:numPr>
          <w:ilvl w:val="0"/>
          <w:numId w:val="3"/>
        </w:numPr>
        <w:shd w:val="clear" w:color="auto" w:fill="FFFFFF" w:themeFill="background1"/>
        <w:tabs>
          <w:tab w:val="left" w:pos="2665"/>
        </w:tabs>
        <w:ind w:hanging="578"/>
        <w:rPr>
          <w:rFonts w:cstheme="minorHAnsi"/>
          <w:b/>
          <w:lang w:val="de-DE"/>
        </w:rPr>
      </w:pPr>
      <w:r w:rsidRPr="003C5125">
        <w:rPr>
          <w:rFonts w:cstheme="minorHAnsi"/>
          <w:b/>
          <w:lang w:val="de-DE"/>
        </w:rPr>
        <w:t xml:space="preserve">Unterschiede </w:t>
      </w:r>
      <w:r w:rsidRPr="00400411">
        <w:rPr>
          <w:rFonts w:cstheme="minorHAnsi"/>
          <w:b/>
          <w:i/>
          <w:iCs/>
          <w:lang w:val="de-DE"/>
        </w:rPr>
        <w:t xml:space="preserve">Unterhaltung in </w:t>
      </w:r>
      <w:r w:rsidR="00937689" w:rsidRPr="00400411">
        <w:rPr>
          <w:rFonts w:cstheme="minorHAnsi"/>
          <w:b/>
          <w:i/>
          <w:iCs/>
          <w:lang w:val="de-DE"/>
        </w:rPr>
        <w:t>Beiträge</w:t>
      </w:r>
      <w:r w:rsidRPr="003C5125">
        <w:rPr>
          <w:rFonts w:cstheme="minorHAnsi"/>
          <w:b/>
          <w:lang w:val="de-DE"/>
        </w:rPr>
        <w:t xml:space="preserve"> </w:t>
      </w:r>
      <w:r w:rsidR="00937689" w:rsidRPr="003C5125">
        <w:rPr>
          <w:rFonts w:cstheme="minorHAnsi"/>
          <w:b/>
          <w:lang w:val="de-DE"/>
        </w:rPr>
        <w:t xml:space="preserve">und </w:t>
      </w:r>
      <w:r w:rsidR="00937689" w:rsidRPr="00400411">
        <w:rPr>
          <w:rFonts w:cstheme="minorHAnsi"/>
          <w:b/>
          <w:i/>
          <w:iCs/>
          <w:lang w:val="de-DE"/>
        </w:rPr>
        <w:t>Chat</w:t>
      </w:r>
      <w:r w:rsidR="00757202" w:rsidRPr="00400411">
        <w:rPr>
          <w:rFonts w:cstheme="minorHAnsi"/>
          <w:b/>
          <w:i/>
          <w:iCs/>
          <w:lang w:val="de-DE"/>
        </w:rPr>
        <w:t xml:space="preserve"> </w:t>
      </w:r>
    </w:p>
    <w:p w14:paraId="541C68C2" w14:textId="43C95423" w:rsidR="003C5125" w:rsidRPr="00D71BD6" w:rsidRDefault="00D71BD6" w:rsidP="00D71BD6">
      <w:pPr>
        <w:shd w:val="clear" w:color="auto" w:fill="FFFFFF" w:themeFill="background1"/>
        <w:tabs>
          <w:tab w:val="left" w:pos="2665"/>
        </w:tabs>
        <w:ind w:left="142"/>
        <w:rPr>
          <w:rFonts w:cstheme="minorHAnsi"/>
          <w:bCs/>
          <w:lang w:val="de-DE"/>
        </w:rPr>
      </w:pPr>
      <w:r w:rsidRPr="00D71BD6">
        <w:rPr>
          <w:rFonts w:cstheme="minorHAnsi"/>
          <w:bCs/>
          <w:lang w:val="de-DE"/>
        </w:rPr>
        <w:t>Wann soll eine Unterhaltung zum Einsatz kommen und wann ist ein Chat die bessere Option?</w:t>
      </w:r>
      <w:r w:rsidRPr="00D71BD6">
        <w:rPr>
          <w:rFonts w:cstheme="minorHAnsi"/>
          <w:bCs/>
          <w:lang w:val="de-DE"/>
        </w:rPr>
        <w:br/>
        <w:t xml:space="preserve">Unterschiede: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129"/>
        <w:gridCol w:w="4933"/>
      </w:tblGrid>
      <w:tr w:rsidR="004404A9" w:rsidRPr="004404A9" w14:paraId="55FECBD3" w14:textId="77777777" w:rsidTr="00EF6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27162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b/>
                <w:bCs/>
                <w:sz w:val="20"/>
                <w:szCs w:val="20"/>
                <w:lang w:eastAsia="de-CH"/>
              </w:rPr>
              <w:t>Team Unterhaltung</w:t>
            </w:r>
          </w:p>
        </w:tc>
        <w:tc>
          <w:tcPr>
            <w:tcW w:w="0" w:type="auto"/>
            <w:vAlign w:val="center"/>
            <w:hideMark/>
          </w:tcPr>
          <w:p w14:paraId="56C4C678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b/>
                <w:bCs/>
                <w:sz w:val="20"/>
                <w:szCs w:val="20"/>
                <w:lang w:eastAsia="de-CH"/>
              </w:rPr>
              <w:t>Chat Unterhaltung</w:t>
            </w:r>
          </w:p>
        </w:tc>
      </w:tr>
      <w:tr w:rsidR="00937A38" w:rsidRPr="004404A9" w14:paraId="48B472C7" w14:textId="77777777" w:rsidTr="00EF6EEE">
        <w:trPr>
          <w:tblCellSpacing w:w="15" w:type="dxa"/>
        </w:trPr>
        <w:tc>
          <w:tcPr>
            <w:tcW w:w="0" w:type="auto"/>
            <w:vAlign w:val="center"/>
          </w:tcPr>
          <w:p w14:paraId="39F241A0" w14:textId="65E24640" w:rsidR="00937A38" w:rsidRPr="004404A9" w:rsidRDefault="00D30134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Austausch mit einer Gruppe </w:t>
            </w:r>
          </w:p>
        </w:tc>
        <w:tc>
          <w:tcPr>
            <w:tcW w:w="0" w:type="auto"/>
            <w:vAlign w:val="center"/>
          </w:tcPr>
          <w:p w14:paraId="1DCC7BC2" w14:textId="30047E99" w:rsidR="00937A38" w:rsidRPr="004404A9" w:rsidRDefault="00A80236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Gespräch zwischen 2</w:t>
            </w:r>
            <w:r w:rsidR="00F136BD"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 bis </w:t>
            </w:r>
            <w:r>
              <w:rPr>
                <w:rFonts w:eastAsia="Times New Roman" w:cstheme="minorHAnsi"/>
                <w:sz w:val="20"/>
                <w:szCs w:val="20"/>
                <w:lang w:eastAsia="de-CH"/>
              </w:rPr>
              <w:t>maximal 4 Personen</w:t>
            </w:r>
          </w:p>
        </w:tc>
      </w:tr>
      <w:tr w:rsidR="004404A9" w:rsidRPr="004404A9" w14:paraId="46B5DB7A" w14:textId="77777777" w:rsidTr="00EF6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E3C83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Sichtbar für das gesamte Team</w:t>
            </w:r>
          </w:p>
        </w:tc>
        <w:tc>
          <w:tcPr>
            <w:tcW w:w="0" w:type="auto"/>
            <w:vAlign w:val="center"/>
            <w:hideMark/>
          </w:tcPr>
          <w:p w14:paraId="2AC445C8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Sichtbar nur für Adressaten</w:t>
            </w:r>
          </w:p>
        </w:tc>
      </w:tr>
      <w:tr w:rsidR="004404A9" w:rsidRPr="004404A9" w14:paraId="663D5F62" w14:textId="77777777" w:rsidTr="00EF6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1BEA5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Hierarchische Gruppierung in thematischen Diskussionssträngen</w:t>
            </w:r>
          </w:p>
        </w:tc>
        <w:tc>
          <w:tcPr>
            <w:tcW w:w="0" w:type="auto"/>
            <w:vAlign w:val="center"/>
            <w:hideMark/>
          </w:tcPr>
          <w:p w14:paraId="42EBAC4A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Lineare Struktur, keine Möglichkeit zum direkten antworten auf frühere Beiträge</w:t>
            </w:r>
          </w:p>
        </w:tc>
      </w:tr>
      <w:tr w:rsidR="004404A9" w:rsidRPr="004404A9" w14:paraId="4FBC1F1F" w14:textId="77777777" w:rsidTr="00EF6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11DE6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Persönliche Benachrichtigung nur bei @Erwähnung</w:t>
            </w:r>
          </w:p>
        </w:tc>
        <w:tc>
          <w:tcPr>
            <w:tcW w:w="0" w:type="auto"/>
            <w:vAlign w:val="center"/>
            <w:hideMark/>
          </w:tcPr>
          <w:p w14:paraId="0364DE98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Benachrichtigung immer</w:t>
            </w:r>
          </w:p>
        </w:tc>
      </w:tr>
      <w:tr w:rsidR="004404A9" w:rsidRPr="004404A9" w14:paraId="63D85AD1" w14:textId="77777777" w:rsidTr="00EF6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2C10C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Bis 5'000 Personen (Limite eines Teams)</w:t>
            </w:r>
          </w:p>
        </w:tc>
        <w:tc>
          <w:tcPr>
            <w:tcW w:w="0" w:type="auto"/>
            <w:vAlign w:val="center"/>
            <w:hideMark/>
          </w:tcPr>
          <w:p w14:paraId="27B4F2EE" w14:textId="7657BBD5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Bis 100 Personen pro Chat-Gruppe</w:t>
            </w:r>
            <w:r w:rsidR="00B739F2">
              <w:rPr>
                <w:rFonts w:eastAsia="Times New Roman" w:cstheme="minorHAnsi"/>
                <w:sz w:val="20"/>
                <w:szCs w:val="20"/>
                <w:lang w:eastAsia="de-CH"/>
              </w:rPr>
              <w:t xml:space="preserve"> möglich, aber nicht sinnvoll</w:t>
            </w:r>
          </w:p>
        </w:tc>
      </w:tr>
      <w:tr w:rsidR="004404A9" w:rsidRPr="004404A9" w14:paraId="0B891677" w14:textId="77777777" w:rsidTr="00EF6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0F344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Dateien liegen in SharePoint Bibliothek der Gruppe</w:t>
            </w:r>
          </w:p>
        </w:tc>
        <w:tc>
          <w:tcPr>
            <w:tcW w:w="0" w:type="auto"/>
            <w:vAlign w:val="center"/>
            <w:hideMark/>
          </w:tcPr>
          <w:p w14:paraId="512174C2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Geteilte Dateien liegen im OneDrive der Person, welche diese teilt</w:t>
            </w:r>
          </w:p>
        </w:tc>
      </w:tr>
      <w:tr w:rsidR="004404A9" w:rsidRPr="004404A9" w14:paraId="71CE85CE" w14:textId="77777777" w:rsidTr="00EF6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F7A7F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Grosse Zahl an Apps per Register einfügbar</w:t>
            </w:r>
          </w:p>
        </w:tc>
        <w:tc>
          <w:tcPr>
            <w:tcW w:w="0" w:type="auto"/>
            <w:vAlign w:val="center"/>
            <w:hideMark/>
          </w:tcPr>
          <w:p w14:paraId="297B1482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Beschränkte Zahl von Apps verfügbar (z.B. nicht Planner)</w:t>
            </w:r>
          </w:p>
        </w:tc>
      </w:tr>
      <w:tr w:rsidR="004404A9" w:rsidRPr="004404A9" w14:paraId="1C34DCB2" w14:textId="77777777" w:rsidTr="00EF6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03416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Videomeetings bis 250 Personen, aufzeichenbar</w:t>
            </w:r>
          </w:p>
        </w:tc>
        <w:tc>
          <w:tcPr>
            <w:tcW w:w="0" w:type="auto"/>
            <w:vAlign w:val="center"/>
            <w:hideMark/>
          </w:tcPr>
          <w:p w14:paraId="0C0AFA66" w14:textId="77777777" w:rsidR="004404A9" w:rsidRPr="004404A9" w:rsidRDefault="004404A9" w:rsidP="004404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CH"/>
              </w:rPr>
            </w:pPr>
            <w:r w:rsidRPr="004404A9">
              <w:rPr>
                <w:rFonts w:eastAsia="Times New Roman" w:cstheme="minorHAnsi"/>
                <w:sz w:val="20"/>
                <w:szCs w:val="20"/>
                <w:lang w:eastAsia="de-CH"/>
              </w:rPr>
              <w:t>Videomeetings bis 20 Personen, nicht aufzeichenbar</w:t>
            </w:r>
          </w:p>
        </w:tc>
      </w:tr>
    </w:tbl>
    <w:p w14:paraId="330350A3" w14:textId="77777777" w:rsidR="004404A9" w:rsidRPr="004404A9" w:rsidRDefault="004404A9" w:rsidP="004404A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CH"/>
        </w:rPr>
      </w:pPr>
      <w:r w:rsidRPr="004404A9">
        <w:rPr>
          <w:rFonts w:ascii="Segoe UI" w:eastAsia="Times New Roman" w:hAnsi="Segoe UI" w:cs="Segoe UI"/>
          <w:sz w:val="21"/>
          <w:szCs w:val="21"/>
          <w:lang w:eastAsia="de-CH"/>
        </w:rPr>
        <w:t> </w:t>
      </w:r>
    </w:p>
    <w:p w14:paraId="3DBB106B" w14:textId="77777777" w:rsidR="00937A38" w:rsidRDefault="00937689" w:rsidP="004404A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CH"/>
        </w:rPr>
      </w:pPr>
      <w:r>
        <w:rPr>
          <w:rFonts w:ascii="Segoe UI" w:eastAsia="Times New Roman" w:hAnsi="Segoe UI" w:cs="Segoe UI"/>
          <w:sz w:val="21"/>
          <w:szCs w:val="21"/>
          <w:lang w:eastAsia="de-CH"/>
        </w:rPr>
        <w:t xml:space="preserve">Daraus folgt: </w:t>
      </w:r>
      <w:r w:rsidR="004404A9" w:rsidRPr="004404A9">
        <w:rPr>
          <w:rFonts w:ascii="Segoe UI" w:eastAsia="Times New Roman" w:hAnsi="Segoe UI" w:cs="Segoe UI"/>
          <w:sz w:val="21"/>
          <w:szCs w:val="21"/>
          <w:lang w:eastAsia="de-CH"/>
        </w:rPr>
        <w:t xml:space="preserve"> </w:t>
      </w:r>
    </w:p>
    <w:p w14:paraId="21394AFE" w14:textId="3CCCDFF2" w:rsidR="004404A9" w:rsidRDefault="004404A9" w:rsidP="004404A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CH"/>
        </w:rPr>
      </w:pPr>
      <w:r w:rsidRPr="004404A9">
        <w:rPr>
          <w:rFonts w:ascii="Segoe UI" w:eastAsia="Times New Roman" w:hAnsi="Segoe UI" w:cs="Segoe UI"/>
          <w:sz w:val="21"/>
          <w:szCs w:val="21"/>
          <w:lang w:eastAsia="de-CH"/>
        </w:rPr>
        <w:t>Chat-Funktion von Teams nur im kleineren</w:t>
      </w:r>
      <w:r w:rsidR="00D400D6">
        <w:rPr>
          <w:rFonts w:ascii="Segoe UI" w:eastAsia="Times New Roman" w:hAnsi="Segoe UI" w:cs="Segoe UI"/>
          <w:sz w:val="21"/>
          <w:szCs w:val="21"/>
          <w:lang w:eastAsia="de-CH"/>
        </w:rPr>
        <w:t>,</w:t>
      </w:r>
      <w:r w:rsidRPr="004404A9">
        <w:rPr>
          <w:rFonts w:ascii="Segoe UI" w:eastAsia="Times New Roman" w:hAnsi="Segoe UI" w:cs="Segoe UI"/>
          <w:sz w:val="21"/>
          <w:szCs w:val="21"/>
          <w:lang w:eastAsia="de-CH"/>
        </w:rPr>
        <w:t xml:space="preserve"> bilateralen Rahmen nutzen, also</w:t>
      </w:r>
      <w:r w:rsidR="00D400D6">
        <w:rPr>
          <w:rFonts w:ascii="Segoe UI" w:eastAsia="Times New Roman" w:hAnsi="Segoe UI" w:cs="Segoe UI"/>
          <w:sz w:val="21"/>
          <w:szCs w:val="21"/>
          <w:lang w:eastAsia="de-CH"/>
        </w:rPr>
        <w:t xml:space="preserve"> maximal</w:t>
      </w:r>
      <w:r w:rsidRPr="004404A9">
        <w:rPr>
          <w:rFonts w:ascii="Segoe UI" w:eastAsia="Times New Roman" w:hAnsi="Segoe UI" w:cs="Segoe UI"/>
          <w:sz w:val="21"/>
          <w:szCs w:val="21"/>
          <w:lang w:eastAsia="de-CH"/>
        </w:rPr>
        <w:t xml:space="preserve"> für kleinere Gruppenarbeiten. Sonst die Videokonferenz in einem Kanal von Teams abwickeln</w:t>
      </w:r>
      <w:r w:rsidR="00903521">
        <w:rPr>
          <w:rFonts w:ascii="Segoe UI" w:eastAsia="Times New Roman" w:hAnsi="Segoe UI" w:cs="Segoe UI"/>
          <w:sz w:val="21"/>
          <w:szCs w:val="21"/>
          <w:lang w:eastAsia="de-CH"/>
        </w:rPr>
        <w:t xml:space="preserve"> und bei Bedarf zum Nachschauen </w:t>
      </w:r>
      <w:r w:rsidR="00752A07">
        <w:rPr>
          <w:rFonts w:ascii="Segoe UI" w:eastAsia="Times New Roman" w:hAnsi="Segoe UI" w:cs="Segoe UI"/>
          <w:sz w:val="21"/>
          <w:szCs w:val="21"/>
          <w:lang w:eastAsia="de-CH"/>
        </w:rPr>
        <w:t>aufzeichnen.</w:t>
      </w:r>
      <w:bookmarkStart w:id="0" w:name="_GoBack"/>
      <w:bookmarkEnd w:id="0"/>
    </w:p>
    <w:p w14:paraId="43A8D0C3" w14:textId="77777777" w:rsidR="00972E22" w:rsidRPr="004404A9" w:rsidRDefault="00972E22" w:rsidP="004404A9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CH"/>
        </w:rPr>
      </w:pPr>
    </w:p>
    <w:p w14:paraId="312F6463" w14:textId="1CFDDB1E" w:rsidR="00972E22" w:rsidRPr="00972E22" w:rsidRDefault="00972E22" w:rsidP="00972E22">
      <w:pPr>
        <w:spacing w:after="0"/>
        <w:rPr>
          <w:i/>
          <w:sz w:val="18"/>
          <w:szCs w:val="18"/>
        </w:rPr>
      </w:pPr>
      <w:r w:rsidRPr="00AE0CA5">
        <w:rPr>
          <w:i/>
          <w:color w:val="000000"/>
          <w:sz w:val="18"/>
          <w:szCs w:val="18"/>
        </w:rPr>
        <w:t>Andreas Ninck</w:t>
      </w:r>
      <w:r w:rsidRPr="00AE0CA5">
        <w:rPr>
          <w:i/>
          <w:sz w:val="18"/>
          <w:szCs w:val="18"/>
        </w:rPr>
        <w:t xml:space="preserve">, Verwendung gemäss </w:t>
      </w:r>
      <w:hyperlink r:id="rId40">
        <w:r w:rsidRPr="00AE0CA5">
          <w:rPr>
            <w:i/>
            <w:color w:val="0070C0"/>
            <w:sz w:val="18"/>
            <w:szCs w:val="18"/>
            <w:u w:val="single" w:color="0070C0"/>
          </w:rPr>
          <w:t>CC BY</w:t>
        </w:r>
      </w:hyperlink>
      <w:hyperlink r:id="rId41">
        <w:r w:rsidRPr="00AE0CA5">
          <w:rPr>
            <w:i/>
            <w:color w:val="0070C0"/>
            <w:sz w:val="18"/>
            <w:szCs w:val="18"/>
            <w:u w:val="single" w:color="0070C0"/>
          </w:rPr>
          <w:t>-</w:t>
        </w:r>
      </w:hyperlink>
      <w:hyperlink r:id="rId42">
        <w:r w:rsidRPr="00AE0CA5">
          <w:rPr>
            <w:i/>
            <w:color w:val="0070C0"/>
            <w:sz w:val="18"/>
            <w:szCs w:val="18"/>
            <w:u w:val="single" w:color="0070C0"/>
          </w:rPr>
          <w:t>SA</w:t>
        </w:r>
      </w:hyperlink>
      <w:hyperlink r:id="rId43">
        <w:r w:rsidRPr="00AE0CA5">
          <w:rPr>
            <w:i/>
            <w:color w:val="0070C0"/>
            <w:sz w:val="18"/>
            <w:szCs w:val="18"/>
            <w:u w:val="single" w:color="0070C0"/>
          </w:rPr>
          <w:t xml:space="preserve"> </w:t>
        </w:r>
      </w:hyperlink>
      <w:hyperlink r:id="rId44">
        <w:r w:rsidRPr="00AE0CA5">
          <w:rPr>
            <w:i/>
            <w:color w:val="0070C0"/>
            <w:sz w:val="18"/>
            <w:szCs w:val="18"/>
            <w:u w:val="single" w:color="0070C0"/>
          </w:rPr>
          <w:t>4.0</w:t>
        </w:r>
      </w:hyperlink>
      <w:hyperlink r:id="rId45">
        <w:r w:rsidRPr="00AE0CA5">
          <w:rPr>
            <w:i/>
            <w:sz w:val="18"/>
            <w:szCs w:val="18"/>
          </w:rPr>
          <w:t>,</w:t>
        </w:r>
      </w:hyperlink>
      <w:r w:rsidRPr="00AE0CA5">
        <w:rPr>
          <w:i/>
          <w:sz w:val="18"/>
          <w:szCs w:val="18"/>
        </w:rPr>
        <w:t xml:space="preserve"> ergänzt</w:t>
      </w:r>
      <w:r>
        <w:rPr>
          <w:i/>
          <w:sz w:val="18"/>
          <w:szCs w:val="18"/>
        </w:rPr>
        <w:t xml:space="preserve"> und angepasst</w:t>
      </w:r>
      <w:r w:rsidRPr="00AE0CA5">
        <w:rPr>
          <w:i/>
          <w:sz w:val="18"/>
          <w:szCs w:val="18"/>
        </w:rPr>
        <w:t xml:space="preserve"> von Claudia Bucheli </w:t>
      </w:r>
    </w:p>
    <w:sectPr w:rsidR="00972E22" w:rsidRPr="00972E22">
      <w:headerReference w:type="default" r:id="rId46"/>
      <w:footerReference w:type="default" r:id="rId4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F02B1" w14:textId="77777777" w:rsidR="00C066F9" w:rsidRDefault="00C066F9" w:rsidP="00263D08">
      <w:pPr>
        <w:spacing w:after="0" w:line="240" w:lineRule="auto"/>
      </w:pPr>
      <w:r>
        <w:separator/>
      </w:r>
    </w:p>
  </w:endnote>
  <w:endnote w:type="continuationSeparator" w:id="0">
    <w:p w14:paraId="1EA459F4" w14:textId="77777777" w:rsidR="00C066F9" w:rsidRDefault="00C066F9" w:rsidP="0026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5488" w14:textId="0DF4B7CC" w:rsidR="003E44F3" w:rsidRPr="003E44F3" w:rsidRDefault="003E44F3" w:rsidP="003E44F3">
    <w:pPr>
      <w:pStyle w:val="Fuzeile"/>
      <w:pBdr>
        <w:top w:val="single" w:sz="4" w:space="1" w:color="auto"/>
      </w:pBdr>
      <w:rPr>
        <w:lang w:val="de-DE"/>
      </w:rPr>
    </w:pPr>
    <w:r w:rsidRPr="003E44F3">
      <w:rPr>
        <w:lang w:val="de-DE"/>
      </w:rPr>
      <w:t>Schulen-Baar</w:t>
    </w:r>
    <w:r w:rsidRPr="003E44F3">
      <w:rPr>
        <w:lang w:val="de-DE"/>
      </w:rPr>
      <w:tab/>
      <w:t>Fernunterricht</w:t>
    </w:r>
    <w:r w:rsidRPr="003E44F3">
      <w:rPr>
        <w:lang w:val="de-DE"/>
      </w:rPr>
      <w:tab/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EC0E" w14:textId="77777777" w:rsidR="00C066F9" w:rsidRDefault="00C066F9" w:rsidP="00263D08">
      <w:pPr>
        <w:spacing w:after="0" w:line="240" w:lineRule="auto"/>
      </w:pPr>
      <w:r>
        <w:separator/>
      </w:r>
    </w:p>
  </w:footnote>
  <w:footnote w:type="continuationSeparator" w:id="0">
    <w:p w14:paraId="6B1C9302" w14:textId="77777777" w:rsidR="00C066F9" w:rsidRDefault="00C066F9" w:rsidP="0026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1152" w14:textId="39E42752" w:rsidR="00263D08" w:rsidRPr="006B6ADA" w:rsidRDefault="00002864" w:rsidP="006B6ADA">
    <w:pPr>
      <w:pStyle w:val="Kopfzeile"/>
      <w:pBdr>
        <w:bottom w:val="single" w:sz="4" w:space="1" w:color="auto"/>
      </w:pBdr>
      <w:jc w:val="right"/>
      <w:rPr>
        <w:i/>
        <w:iCs/>
        <w:lang w:val="de-DE"/>
      </w:rPr>
    </w:pPr>
    <w:r w:rsidRPr="006B6ADA">
      <w:rPr>
        <w:i/>
        <w:iCs/>
        <w:lang w:val="de-DE"/>
      </w:rPr>
      <w:t>Regeln</w:t>
    </w:r>
    <w:r w:rsidR="002F460B">
      <w:rPr>
        <w:i/>
        <w:iCs/>
        <w:lang w:val="de-DE"/>
      </w:rPr>
      <w:t xml:space="preserve"> und Tipps</w:t>
    </w:r>
    <w:r w:rsidRPr="006B6ADA">
      <w:rPr>
        <w:i/>
        <w:iCs/>
        <w:lang w:val="de-DE"/>
      </w:rPr>
      <w:t xml:space="preserve"> </w:t>
    </w:r>
    <w:r w:rsidR="00676A60">
      <w:rPr>
        <w:i/>
        <w:iCs/>
        <w:lang w:val="de-DE"/>
      </w:rPr>
      <w:t xml:space="preserve">für die </w:t>
    </w:r>
    <w:r w:rsidRPr="006B6ADA">
      <w:rPr>
        <w:i/>
        <w:iCs/>
        <w:lang w:val="de-DE"/>
      </w:rPr>
      <w:t xml:space="preserve">digitale Kommunikation im Fernunterricht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12BF"/>
    <w:multiLevelType w:val="hybridMultilevel"/>
    <w:tmpl w:val="1E12EEA4"/>
    <w:lvl w:ilvl="0" w:tplc="DBD0357C">
      <w:numFmt w:val="bullet"/>
      <w:lvlText w:val=""/>
      <w:lvlJc w:val="left"/>
      <w:pPr>
        <w:ind w:left="360" w:hanging="360"/>
      </w:pPr>
      <w:rPr>
        <w:rFonts w:ascii="Wingdings" w:eastAsia="Times New Roman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6D66D9"/>
    <w:multiLevelType w:val="hybridMultilevel"/>
    <w:tmpl w:val="B436189E"/>
    <w:lvl w:ilvl="0" w:tplc="9D8ED31E">
      <w:numFmt w:val="bullet"/>
      <w:lvlText w:val=""/>
      <w:lvlJc w:val="left"/>
      <w:pPr>
        <w:ind w:left="360" w:hanging="360"/>
      </w:pPr>
      <w:rPr>
        <w:rFonts w:ascii="Wingdings" w:eastAsia="Times New Roman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902C17"/>
    <w:multiLevelType w:val="hybridMultilevel"/>
    <w:tmpl w:val="73A86F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08"/>
    <w:rsid w:val="00002864"/>
    <w:rsid w:val="00003324"/>
    <w:rsid w:val="00015586"/>
    <w:rsid w:val="000368A3"/>
    <w:rsid w:val="00072F20"/>
    <w:rsid w:val="000B3978"/>
    <w:rsid w:val="00101224"/>
    <w:rsid w:val="00141555"/>
    <w:rsid w:val="00146C9D"/>
    <w:rsid w:val="00177623"/>
    <w:rsid w:val="00191A26"/>
    <w:rsid w:val="001B636E"/>
    <w:rsid w:val="001E7EF7"/>
    <w:rsid w:val="0021258F"/>
    <w:rsid w:val="00216C41"/>
    <w:rsid w:val="00263D08"/>
    <w:rsid w:val="002912F0"/>
    <w:rsid w:val="002F460B"/>
    <w:rsid w:val="003324DC"/>
    <w:rsid w:val="00345C60"/>
    <w:rsid w:val="0035025F"/>
    <w:rsid w:val="003B4570"/>
    <w:rsid w:val="003C5125"/>
    <w:rsid w:val="003D2453"/>
    <w:rsid w:val="003D358D"/>
    <w:rsid w:val="003E0944"/>
    <w:rsid w:val="003E356A"/>
    <w:rsid w:val="003E44F3"/>
    <w:rsid w:val="003F0E1E"/>
    <w:rsid w:val="00400411"/>
    <w:rsid w:val="004234B2"/>
    <w:rsid w:val="00435CF8"/>
    <w:rsid w:val="004404A9"/>
    <w:rsid w:val="00451DB1"/>
    <w:rsid w:val="00474AE4"/>
    <w:rsid w:val="00496EA1"/>
    <w:rsid w:val="004A6D57"/>
    <w:rsid w:val="004C2EA0"/>
    <w:rsid w:val="004D795C"/>
    <w:rsid w:val="004F0483"/>
    <w:rsid w:val="005132F9"/>
    <w:rsid w:val="005204E8"/>
    <w:rsid w:val="00553B76"/>
    <w:rsid w:val="00557E3A"/>
    <w:rsid w:val="00587A14"/>
    <w:rsid w:val="005C7529"/>
    <w:rsid w:val="005E4A58"/>
    <w:rsid w:val="0066053E"/>
    <w:rsid w:val="00676A60"/>
    <w:rsid w:val="006960A5"/>
    <w:rsid w:val="006A7D03"/>
    <w:rsid w:val="006B6ADA"/>
    <w:rsid w:val="00731C0D"/>
    <w:rsid w:val="00752A07"/>
    <w:rsid w:val="00757202"/>
    <w:rsid w:val="007B08C4"/>
    <w:rsid w:val="007E2D76"/>
    <w:rsid w:val="007F265E"/>
    <w:rsid w:val="007F4757"/>
    <w:rsid w:val="007F5162"/>
    <w:rsid w:val="008353B3"/>
    <w:rsid w:val="008402E5"/>
    <w:rsid w:val="00883DB6"/>
    <w:rsid w:val="008A6697"/>
    <w:rsid w:val="008B0CD2"/>
    <w:rsid w:val="008C6610"/>
    <w:rsid w:val="008E16F2"/>
    <w:rsid w:val="00903521"/>
    <w:rsid w:val="009234D6"/>
    <w:rsid w:val="00937689"/>
    <w:rsid w:val="00937A38"/>
    <w:rsid w:val="00972E22"/>
    <w:rsid w:val="00993A24"/>
    <w:rsid w:val="009C52A3"/>
    <w:rsid w:val="00A76C00"/>
    <w:rsid w:val="00A80236"/>
    <w:rsid w:val="00AE0CA5"/>
    <w:rsid w:val="00B3708C"/>
    <w:rsid w:val="00B67F64"/>
    <w:rsid w:val="00B739F2"/>
    <w:rsid w:val="00B73A28"/>
    <w:rsid w:val="00C01732"/>
    <w:rsid w:val="00C066F9"/>
    <w:rsid w:val="00C26455"/>
    <w:rsid w:val="00C85BFC"/>
    <w:rsid w:val="00D061FB"/>
    <w:rsid w:val="00D270D2"/>
    <w:rsid w:val="00D30134"/>
    <w:rsid w:val="00D400D6"/>
    <w:rsid w:val="00D52650"/>
    <w:rsid w:val="00D71BD6"/>
    <w:rsid w:val="00D918A2"/>
    <w:rsid w:val="00D9538A"/>
    <w:rsid w:val="00DB2A7A"/>
    <w:rsid w:val="00DB71CF"/>
    <w:rsid w:val="00DD4620"/>
    <w:rsid w:val="00DF4538"/>
    <w:rsid w:val="00E07D9C"/>
    <w:rsid w:val="00E256F5"/>
    <w:rsid w:val="00E26E16"/>
    <w:rsid w:val="00E3343A"/>
    <w:rsid w:val="00E37666"/>
    <w:rsid w:val="00E563B0"/>
    <w:rsid w:val="00EF6E10"/>
    <w:rsid w:val="00EF6EEE"/>
    <w:rsid w:val="00F02714"/>
    <w:rsid w:val="00F05D21"/>
    <w:rsid w:val="00F136BD"/>
    <w:rsid w:val="00F151DE"/>
    <w:rsid w:val="00F263D5"/>
    <w:rsid w:val="00F53987"/>
    <w:rsid w:val="00F7511C"/>
    <w:rsid w:val="00FD4320"/>
    <w:rsid w:val="00FF10C0"/>
    <w:rsid w:val="00FF1FAE"/>
    <w:rsid w:val="0588F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0EEF461"/>
  <w15:chartTrackingRefBased/>
  <w15:docId w15:val="{3B1C9402-DE66-4428-92BF-BD165A8D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72E22"/>
  </w:style>
  <w:style w:type="paragraph" w:styleId="berschrift2">
    <w:name w:val="heading 2"/>
    <w:basedOn w:val="Standard"/>
    <w:link w:val="berschrift2Zchn"/>
    <w:uiPriority w:val="9"/>
    <w:qFormat/>
    <w:rsid w:val="0026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D08"/>
  </w:style>
  <w:style w:type="paragraph" w:styleId="Fuzeile">
    <w:name w:val="footer"/>
    <w:basedOn w:val="Standard"/>
    <w:link w:val="FuzeileZchn"/>
    <w:uiPriority w:val="99"/>
    <w:unhideWhenUsed/>
    <w:rsid w:val="002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D08"/>
  </w:style>
  <w:style w:type="character" w:customStyle="1" w:styleId="berschrift2Zchn">
    <w:name w:val="Überschrift 2 Zchn"/>
    <w:basedOn w:val="Absatz-Standardschriftart"/>
    <w:link w:val="berschrift2"/>
    <w:uiPriority w:val="9"/>
    <w:rsid w:val="00263D08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26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26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16F2"/>
    <w:pPr>
      <w:ind w:left="720"/>
      <w:contextualSpacing/>
    </w:pPr>
  </w:style>
  <w:style w:type="table" w:customStyle="1" w:styleId="TableGrid">
    <w:name w:val="TableGrid"/>
    <w:rsid w:val="00345C6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tt">
    <w:name w:val="Strong"/>
    <w:basedOn w:val="Absatz-Standardschriftart"/>
    <w:uiPriority w:val="22"/>
    <w:qFormat/>
    <w:rsid w:val="00440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yperlink" Target="https://creativecommons.org/licenses/by-sa/4.0/" TargetMode="External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21" Type="http://schemas.openxmlformats.org/officeDocument/2006/relationships/hyperlink" Target="https://creativecommons.org/licenses/by-sa/4.0/" TargetMode="External"/><Relationship Id="rId34" Type="http://schemas.openxmlformats.org/officeDocument/2006/relationships/hyperlink" Target="https://creativecommons.org/licenses/by-sa/4.0/" TargetMode="External"/><Relationship Id="rId42" Type="http://schemas.openxmlformats.org/officeDocument/2006/relationships/hyperlink" Target="https://creativecommons.org/licenses/by-sa/4.0/" TargetMode="External"/><Relationship Id="rId47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9" Type="http://schemas.openxmlformats.org/officeDocument/2006/relationships/image" Target="media/image12.png"/><Relationship Id="rId11" Type="http://schemas.openxmlformats.org/officeDocument/2006/relationships/image" Target="media/image2.jpg"/><Relationship Id="rId24" Type="http://schemas.openxmlformats.org/officeDocument/2006/relationships/oleObject" Target="embeddings/oleObject1.bin"/><Relationship Id="rId32" Type="http://schemas.openxmlformats.org/officeDocument/2006/relationships/image" Target="media/image15.png"/><Relationship Id="rId37" Type="http://schemas.openxmlformats.org/officeDocument/2006/relationships/hyperlink" Target="https://creativecommons.org/licenses/by-sa/4.0/" TargetMode="External"/><Relationship Id="rId40" Type="http://schemas.openxmlformats.org/officeDocument/2006/relationships/hyperlink" Target="https://creativecommons.org/licenses/by-sa/4.0/" TargetMode="External"/><Relationship Id="rId45" Type="http://schemas.openxmlformats.org/officeDocument/2006/relationships/hyperlink" Target="https://creativecommons.org/licenses/by-sa/4.0/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hyperlink" Target="https://creativecommons.org/licenses/by-sa/4.0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creativecommons.org/licenses/by-sa/4.0/" TargetMode="External"/><Relationship Id="rId31" Type="http://schemas.openxmlformats.org/officeDocument/2006/relationships/image" Target="media/image14.png"/><Relationship Id="rId44" Type="http://schemas.openxmlformats.org/officeDocument/2006/relationships/hyperlink" Target="https://creativecommons.org/licenses/by-sa/4.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hyperlink" Target="https://creativecommons.org/licenses/by-sa/4.0/" TargetMode="External"/><Relationship Id="rId27" Type="http://schemas.openxmlformats.org/officeDocument/2006/relationships/oleObject" Target="embeddings/oleObject2.bin"/><Relationship Id="rId30" Type="http://schemas.openxmlformats.org/officeDocument/2006/relationships/image" Target="media/image13.png"/><Relationship Id="rId35" Type="http://schemas.openxmlformats.org/officeDocument/2006/relationships/hyperlink" Target="https://creativecommons.org/licenses/by-sa/4.0/" TargetMode="External"/><Relationship Id="rId43" Type="http://schemas.openxmlformats.org/officeDocument/2006/relationships/hyperlink" Target="https://creativecommons.org/licenses/by-sa/4.0/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jpg"/><Relationship Id="rId17" Type="http://schemas.openxmlformats.org/officeDocument/2006/relationships/hyperlink" Target="https://creativecommons.org/licenses/by-sa/4.0/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6.png"/><Relationship Id="rId38" Type="http://schemas.openxmlformats.org/officeDocument/2006/relationships/hyperlink" Target="https://creativecommons.org/licenses/by-sa/4.0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creativecommons.org/licenses/by-sa/4.0/" TargetMode="External"/><Relationship Id="rId41" Type="http://schemas.openxmlformats.org/officeDocument/2006/relationships/hyperlink" Target="https://creativecommons.org/licenses/by-sa/4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e9f88b9-fb25-40ba-91a2-2294a35748d9" xsi:nil="true"/>
    <Is_Collaboration_Space_Locked xmlns="5e9f88b9-fb25-40ba-91a2-2294a35748d9" xsi:nil="true"/>
    <Self_Registration_Enabled xmlns="5e9f88b9-fb25-40ba-91a2-2294a35748d9" xsi:nil="true"/>
    <Teachers xmlns="5e9f88b9-fb25-40ba-91a2-2294a35748d9">
      <UserInfo>
        <DisplayName/>
        <AccountId xsi:nil="true"/>
        <AccountType/>
      </UserInfo>
    </Teachers>
    <Student_Groups xmlns="5e9f88b9-fb25-40ba-91a2-2294a35748d9">
      <UserInfo>
        <DisplayName/>
        <AccountId xsi:nil="true"/>
        <AccountType/>
      </UserInfo>
    </Student_Groups>
    <Invited_Students xmlns="5e9f88b9-fb25-40ba-91a2-2294a35748d9" xsi:nil="true"/>
    <Templates xmlns="5e9f88b9-fb25-40ba-91a2-2294a35748d9" xsi:nil="true"/>
    <Has_Teacher_Only_SectionGroup xmlns="5e9f88b9-fb25-40ba-91a2-2294a35748d9" xsi:nil="true"/>
    <CultureName xmlns="5e9f88b9-fb25-40ba-91a2-2294a35748d9" xsi:nil="true"/>
    <Invited_Teachers xmlns="5e9f88b9-fb25-40ba-91a2-2294a35748d9" xsi:nil="true"/>
    <TeamsChannelId xmlns="5e9f88b9-fb25-40ba-91a2-2294a35748d9" xsi:nil="true"/>
    <DefaultSectionNames xmlns="5e9f88b9-fb25-40ba-91a2-2294a35748d9" xsi:nil="true"/>
    <Owner xmlns="5e9f88b9-fb25-40ba-91a2-2294a35748d9">
      <UserInfo>
        <DisplayName/>
        <AccountId xsi:nil="true"/>
        <AccountType/>
      </UserInfo>
    </Owner>
    <Students xmlns="5e9f88b9-fb25-40ba-91a2-2294a35748d9">
      <UserInfo>
        <DisplayName/>
        <AccountId xsi:nil="true"/>
        <AccountType/>
      </UserInfo>
    </Students>
    <NotebookType xmlns="5e9f88b9-fb25-40ba-91a2-2294a35748d9" xsi:nil="true"/>
    <FolderType xmlns="5e9f88b9-fb25-40ba-91a2-2294a35748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AC3883C0132449A00E4C94E4810104" ma:contentTypeVersion="27" ma:contentTypeDescription="Ein neues Dokument erstellen." ma:contentTypeScope="" ma:versionID="2341234258f8f76b52c38f68c7895ba6">
  <xsd:schema xmlns:xsd="http://www.w3.org/2001/XMLSchema" xmlns:xs="http://www.w3.org/2001/XMLSchema" xmlns:p="http://schemas.microsoft.com/office/2006/metadata/properties" xmlns:ns3="f4c4d084-60d3-491e-9b4e-8ab6da58f5a1" xmlns:ns4="5e9f88b9-fb25-40ba-91a2-2294a35748d9" targetNamespace="http://schemas.microsoft.com/office/2006/metadata/properties" ma:root="true" ma:fieldsID="540102622880effc6a52a8647d2362e6" ns3:_="" ns4:_="">
    <xsd:import namespace="f4c4d084-60d3-491e-9b4e-8ab6da58f5a1"/>
    <xsd:import namespace="5e9f88b9-fb25-40ba-91a2-2294a35748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d084-60d3-491e-9b4e-8ab6da58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f88b9-fb25-40ba-91a2-2294a35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29838-F498-4E01-9DD7-204CEAEEFA3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5e9f88b9-fb25-40ba-91a2-2294a35748d9"/>
    <ds:schemaRef ds:uri="f4c4d084-60d3-491e-9b4e-8ab6da58f5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5ADC6A-D4C9-4643-8E9D-0BEC61E00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A61CD-6148-42E1-B347-CB33EC10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d084-60d3-491e-9b4e-8ab6da58f5a1"/>
    <ds:schemaRef ds:uri="5e9f88b9-fb25-40ba-91a2-2294a35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Bucheli</dc:creator>
  <cp:keywords/>
  <dc:description/>
  <cp:lastModifiedBy>Claudia Bucheli</cp:lastModifiedBy>
  <cp:revision>29</cp:revision>
  <cp:lastPrinted>2020-03-28T09:19:00Z</cp:lastPrinted>
  <dcterms:created xsi:type="dcterms:W3CDTF">2020-03-27T13:23:00Z</dcterms:created>
  <dcterms:modified xsi:type="dcterms:W3CDTF">2020-03-28T09:27:00Z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0x010100A9AC3883C0132449A00E4C94E4810104</vt:lpwstr>
  </property>
</Properties>
</file>